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C9AD0" w14:textId="4D4608CA" w:rsidR="00C71AE0" w:rsidRPr="00414D0D" w:rsidRDefault="00C71AE0" w:rsidP="00C71AE0">
      <w:pPr>
        <w:tabs>
          <w:tab w:val="center" w:pos="4536"/>
          <w:tab w:val="right" w:pos="7938"/>
          <w:tab w:val="right" w:pos="9639"/>
        </w:tabs>
        <w:ind w:right="2"/>
        <w:rPr>
          <w:rFonts w:ascii="Arial" w:eastAsiaTheme="minorEastAsia" w:hAnsi="Arial" w:cs="Arial"/>
          <w:b/>
          <w:bCs/>
          <w:sz w:val="22"/>
          <w:szCs w:val="22"/>
          <w:lang w:eastAsia="zh-CN"/>
        </w:rPr>
      </w:pPr>
      <w:bookmarkStart w:id="0" w:name="_Hlk145670493"/>
      <w:bookmarkStart w:id="1" w:name="_Hlk117841894"/>
      <w:r w:rsidRPr="00414D0D">
        <w:rPr>
          <w:rFonts w:ascii="Arial" w:hAnsi="Arial" w:cs="Arial"/>
          <w:b/>
          <w:bCs/>
          <w:sz w:val="22"/>
          <w:szCs w:val="22"/>
        </w:rPr>
        <w:t>3GPP TSG RAN WG1 #11</w:t>
      </w:r>
      <w:r w:rsidR="00FE5D2B" w:rsidRPr="00414D0D">
        <w:rPr>
          <w:rFonts w:ascii="Arial" w:eastAsiaTheme="minorEastAsia" w:hAnsi="Arial" w:cs="Arial"/>
          <w:b/>
          <w:bCs/>
          <w:sz w:val="22"/>
          <w:szCs w:val="22"/>
          <w:lang w:eastAsia="zh-CN"/>
        </w:rPr>
        <w:t>6</w:t>
      </w:r>
      <w:r w:rsidR="00FE6455">
        <w:rPr>
          <w:rFonts w:ascii="Arial" w:eastAsiaTheme="minorEastAsia" w:hAnsi="Arial" w:cs="Arial" w:hint="eastAsia"/>
          <w:b/>
          <w:bCs/>
          <w:sz w:val="22"/>
          <w:szCs w:val="22"/>
          <w:lang w:eastAsia="zh-CN"/>
        </w:rPr>
        <w:t>-</w:t>
      </w:r>
      <w:r w:rsidR="00FE5D2B" w:rsidRPr="00414D0D">
        <w:rPr>
          <w:rFonts w:ascii="Arial" w:eastAsiaTheme="minorEastAsia" w:hAnsi="Arial" w:cs="Arial"/>
          <w:b/>
          <w:bCs/>
          <w:sz w:val="22"/>
          <w:szCs w:val="22"/>
          <w:lang w:eastAsia="zh-CN"/>
        </w:rPr>
        <w:t>bis</w:t>
      </w:r>
      <w:r w:rsidRPr="00414D0D">
        <w:rPr>
          <w:rFonts w:ascii="Arial" w:hAnsi="Arial" w:cs="Arial"/>
          <w:b/>
          <w:bCs/>
          <w:sz w:val="22"/>
          <w:szCs w:val="22"/>
        </w:rPr>
        <w:tab/>
        <w:t xml:space="preserve">                                   </w:t>
      </w:r>
      <w:r w:rsidRPr="00414D0D">
        <w:rPr>
          <w:rFonts w:ascii="Arial" w:hAnsi="Arial" w:cs="Arial"/>
          <w:b/>
          <w:bCs/>
          <w:sz w:val="22"/>
          <w:szCs w:val="22"/>
        </w:rPr>
        <w:tab/>
        <w:t xml:space="preserve"> </w:t>
      </w:r>
      <w:r w:rsidR="003745D2" w:rsidRPr="00414D0D">
        <w:rPr>
          <w:rFonts w:ascii="Arial" w:hAnsi="Arial" w:cs="Arial"/>
          <w:b/>
          <w:bCs/>
          <w:sz w:val="22"/>
          <w:szCs w:val="22"/>
        </w:rPr>
        <w:t xml:space="preserve">  </w:t>
      </w:r>
      <w:r w:rsidR="00AE3581">
        <w:rPr>
          <w:rFonts w:ascii="Arial" w:eastAsiaTheme="minorEastAsia" w:hAnsi="Arial" w:cs="Arial" w:hint="eastAsia"/>
          <w:b/>
          <w:bCs/>
          <w:sz w:val="22"/>
          <w:szCs w:val="22"/>
          <w:lang w:eastAsia="zh-CN"/>
        </w:rPr>
        <w:t xml:space="preserve">                </w:t>
      </w:r>
      <w:r w:rsidRPr="00414D0D">
        <w:rPr>
          <w:rFonts w:ascii="Arial" w:hAnsi="Arial" w:cs="Arial"/>
          <w:b/>
          <w:bCs/>
          <w:sz w:val="22"/>
          <w:szCs w:val="22"/>
        </w:rPr>
        <w:t>R1-240</w:t>
      </w:r>
      <w:r w:rsidR="009F4C53" w:rsidRPr="00414D0D">
        <w:rPr>
          <w:rFonts w:ascii="Arial" w:eastAsiaTheme="minorEastAsia" w:hAnsi="Arial" w:cs="Arial"/>
          <w:b/>
          <w:bCs/>
          <w:sz w:val="22"/>
          <w:szCs w:val="22"/>
          <w:lang w:eastAsia="zh-CN"/>
        </w:rPr>
        <w:t>2489</w:t>
      </w:r>
    </w:p>
    <w:bookmarkEnd w:id="0"/>
    <w:p w14:paraId="7EF4AECA" w14:textId="2AC268C6" w:rsidR="00E41B3A" w:rsidRPr="00414D0D" w:rsidRDefault="00E41B3A" w:rsidP="00E41B3A">
      <w:pPr>
        <w:tabs>
          <w:tab w:val="center" w:pos="4536"/>
          <w:tab w:val="right" w:pos="9072"/>
        </w:tabs>
        <w:rPr>
          <w:rFonts w:ascii="Arial" w:eastAsiaTheme="minorEastAsia" w:hAnsi="Arial" w:cs="Arial"/>
          <w:b/>
          <w:bCs/>
          <w:sz w:val="22"/>
          <w:szCs w:val="22"/>
          <w:lang w:eastAsia="zh-CN"/>
        </w:rPr>
      </w:pPr>
      <w:r w:rsidRPr="00414D0D">
        <w:rPr>
          <w:rFonts w:ascii="Arial" w:eastAsiaTheme="minorEastAsia" w:hAnsi="Arial" w:cs="Arial"/>
          <w:b/>
          <w:bCs/>
          <w:sz w:val="22"/>
          <w:szCs w:val="22"/>
          <w:lang w:eastAsia="zh-CN"/>
        </w:rPr>
        <w:t>Changsha</w:t>
      </w:r>
      <w:r w:rsidRPr="00414D0D">
        <w:rPr>
          <w:rFonts w:ascii="Arial" w:eastAsia="MS Mincho" w:hAnsi="Arial" w:cs="Arial"/>
          <w:b/>
          <w:bCs/>
          <w:sz w:val="22"/>
          <w:szCs w:val="22"/>
          <w:lang w:eastAsia="ja-JP"/>
        </w:rPr>
        <w:t xml:space="preserve">, </w:t>
      </w:r>
      <w:r w:rsidR="00FE6455">
        <w:rPr>
          <w:rFonts w:ascii="Arial" w:eastAsiaTheme="minorEastAsia" w:hAnsi="Arial" w:cs="Arial" w:hint="eastAsia"/>
          <w:b/>
          <w:bCs/>
          <w:sz w:val="22"/>
          <w:szCs w:val="22"/>
          <w:lang w:eastAsia="zh-CN"/>
        </w:rPr>
        <w:t xml:space="preserve">Hunan Province, </w:t>
      </w:r>
      <w:r w:rsidRPr="00414D0D">
        <w:rPr>
          <w:rFonts w:ascii="Arial" w:eastAsia="MS Mincho" w:hAnsi="Arial" w:cs="Arial"/>
          <w:b/>
          <w:bCs/>
          <w:sz w:val="22"/>
          <w:szCs w:val="22"/>
          <w:lang w:eastAsia="ja-JP"/>
        </w:rPr>
        <w:t xml:space="preserve">China, </w:t>
      </w:r>
      <w:r w:rsidRPr="00414D0D">
        <w:rPr>
          <w:rFonts w:ascii="Arial" w:eastAsiaTheme="minorEastAsia" w:hAnsi="Arial" w:cs="Arial"/>
          <w:b/>
          <w:bCs/>
          <w:sz w:val="22"/>
          <w:szCs w:val="22"/>
          <w:lang w:eastAsia="zh-CN"/>
        </w:rPr>
        <w:t>April</w:t>
      </w:r>
      <w:r w:rsidRPr="00414D0D">
        <w:rPr>
          <w:rFonts w:ascii="Arial" w:eastAsia="MS Mincho" w:hAnsi="Arial" w:cs="Arial"/>
          <w:b/>
          <w:bCs/>
          <w:sz w:val="22"/>
          <w:szCs w:val="22"/>
          <w:lang w:eastAsia="ja-JP"/>
        </w:rPr>
        <w:t xml:space="preserve"> </w:t>
      </w:r>
      <w:r w:rsidRPr="00414D0D">
        <w:rPr>
          <w:rFonts w:ascii="Arial" w:eastAsiaTheme="minorEastAsia" w:hAnsi="Arial" w:cs="Arial"/>
          <w:b/>
          <w:bCs/>
          <w:sz w:val="22"/>
          <w:szCs w:val="22"/>
          <w:lang w:eastAsia="zh-CN"/>
        </w:rPr>
        <w:t>15</w:t>
      </w:r>
      <w:r w:rsidRPr="00414D0D">
        <w:rPr>
          <w:rFonts w:ascii="Malgun Gothic" w:eastAsia="Malgun Gothic" w:hAnsi="Malgun Gothic" w:cs="Malgun Gothic"/>
          <w:b/>
          <w:bCs/>
          <w:sz w:val="22"/>
          <w:szCs w:val="22"/>
          <w:vertAlign w:val="superscript"/>
          <w:lang w:eastAsia="ko-KR"/>
        </w:rPr>
        <w:t>th</w:t>
      </w:r>
      <w:r w:rsidRPr="00414D0D">
        <w:rPr>
          <w:rFonts w:ascii="Arial" w:eastAsia="MS Mincho" w:hAnsi="Arial" w:cs="Arial"/>
          <w:b/>
          <w:bCs/>
          <w:sz w:val="22"/>
          <w:szCs w:val="22"/>
          <w:lang w:eastAsia="ja-JP"/>
        </w:rPr>
        <w:t xml:space="preserve"> </w:t>
      </w:r>
      <w:r w:rsidRPr="00414D0D">
        <w:rPr>
          <w:rFonts w:ascii="Arial" w:eastAsia="Batang" w:hAnsi="Arial" w:cs="Arial"/>
          <w:b/>
          <w:bCs/>
          <w:sz w:val="22"/>
          <w:szCs w:val="22"/>
        </w:rPr>
        <w:t>–</w:t>
      </w:r>
      <w:r w:rsidR="002A490B">
        <w:rPr>
          <w:rFonts w:ascii="Arial" w:eastAsiaTheme="minorEastAsia" w:hAnsi="Arial" w:cs="Arial" w:hint="eastAsia"/>
          <w:b/>
          <w:bCs/>
          <w:sz w:val="22"/>
          <w:szCs w:val="22"/>
          <w:lang w:eastAsia="zh-CN"/>
        </w:rPr>
        <w:t xml:space="preserve"> </w:t>
      </w:r>
      <w:r w:rsidRPr="00414D0D">
        <w:rPr>
          <w:rFonts w:ascii="Arial" w:eastAsia="MS Mincho" w:hAnsi="Arial" w:cs="Arial"/>
          <w:b/>
          <w:bCs/>
          <w:sz w:val="22"/>
          <w:szCs w:val="22"/>
          <w:lang w:eastAsia="ja-JP"/>
        </w:rPr>
        <w:t>1</w:t>
      </w:r>
      <w:r w:rsidRPr="00414D0D">
        <w:rPr>
          <w:rFonts w:ascii="Arial" w:eastAsiaTheme="minorEastAsia" w:hAnsi="Arial" w:cs="Arial"/>
          <w:b/>
          <w:bCs/>
          <w:sz w:val="22"/>
          <w:szCs w:val="22"/>
          <w:lang w:eastAsia="zh-CN"/>
        </w:rPr>
        <w:t>9</w:t>
      </w:r>
      <w:r w:rsidRPr="00414D0D">
        <w:rPr>
          <w:rFonts w:ascii="Arial" w:eastAsia="MS Mincho" w:hAnsi="Arial" w:cs="Arial"/>
          <w:b/>
          <w:bCs/>
          <w:sz w:val="22"/>
          <w:szCs w:val="22"/>
          <w:vertAlign w:val="superscript"/>
          <w:lang w:eastAsia="ja-JP"/>
        </w:rPr>
        <w:t>th</w:t>
      </w:r>
      <w:r w:rsidRPr="00414D0D">
        <w:rPr>
          <w:rFonts w:ascii="Arial" w:eastAsia="MS Mincho" w:hAnsi="Arial" w:cs="Arial"/>
          <w:b/>
          <w:bCs/>
          <w:sz w:val="22"/>
          <w:szCs w:val="22"/>
          <w:lang w:eastAsia="ja-JP"/>
        </w:rPr>
        <w:t>, 202</w:t>
      </w:r>
      <w:r w:rsidRPr="00414D0D">
        <w:rPr>
          <w:rFonts w:ascii="Arial" w:eastAsiaTheme="minorEastAsia" w:hAnsi="Arial" w:cs="Arial"/>
          <w:b/>
          <w:bCs/>
          <w:sz w:val="22"/>
          <w:szCs w:val="22"/>
          <w:lang w:eastAsia="zh-CN"/>
        </w:rPr>
        <w:t>4</w:t>
      </w:r>
    </w:p>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5D76D32D" w:rsidR="00C71AE0" w:rsidRPr="00414D0D" w:rsidRDefault="00C71AE0" w:rsidP="00C71AE0">
      <w:pPr>
        <w:tabs>
          <w:tab w:val="left" w:pos="1985"/>
          <w:tab w:val="left" w:pos="2835"/>
          <w:tab w:val="right" w:pos="9072"/>
          <w:tab w:val="right" w:pos="10206"/>
        </w:tabs>
        <w:rPr>
          <w:rFonts w:ascii="Arial" w:eastAsiaTheme="minorEastAsia"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r w:rsidR="00EC5955">
        <w:rPr>
          <w:rFonts w:ascii="Arial" w:hAnsi="Arial"/>
          <w:b/>
          <w:sz w:val="22"/>
          <w:szCs w:val="20"/>
        </w:rPr>
        <w:t xml:space="preserve">Discussion on </w:t>
      </w:r>
      <w:proofErr w:type="spellStart"/>
      <w:r w:rsidR="009F4C53">
        <w:rPr>
          <w:rFonts w:ascii="Arial" w:eastAsiaTheme="minorEastAsia" w:hAnsi="Arial" w:hint="eastAsia"/>
          <w:b/>
          <w:sz w:val="22"/>
          <w:szCs w:val="20"/>
          <w:lang w:eastAsia="zh-CN"/>
        </w:rPr>
        <w:t>guardband</w:t>
      </w:r>
      <w:proofErr w:type="spellEnd"/>
      <w:r w:rsidR="009F4C53">
        <w:rPr>
          <w:rFonts w:ascii="Arial" w:eastAsiaTheme="minorEastAsia" w:hAnsi="Arial" w:hint="eastAsia"/>
          <w:b/>
          <w:sz w:val="22"/>
          <w:szCs w:val="20"/>
          <w:lang w:eastAsia="zh-CN"/>
        </w:rPr>
        <w:t xml:space="preserve"> PRB handling</w:t>
      </w:r>
    </w:p>
    <w:p w14:paraId="122DEF67" w14:textId="5BAC4140" w:rsidR="002B62AE" w:rsidRPr="0082267C" w:rsidRDefault="002B62AE" w:rsidP="008B62F8">
      <w:pPr>
        <w:tabs>
          <w:tab w:val="left" w:pos="1985"/>
          <w:tab w:val="right" w:pos="9072"/>
          <w:tab w:val="right" w:pos="10206"/>
        </w:tabs>
        <w:rPr>
          <w:rFonts w:ascii="Arial" w:eastAsiaTheme="minorEastAsia" w:hAnsi="Arial"/>
          <w:b/>
          <w:sz w:val="22"/>
          <w:szCs w:val="20"/>
          <w:lang w:eastAsia="zh-CN"/>
        </w:rPr>
      </w:pPr>
      <w:r w:rsidRPr="002B62AE">
        <w:rPr>
          <w:rFonts w:ascii="Arial" w:hAnsi="Arial"/>
          <w:b/>
          <w:sz w:val="22"/>
          <w:szCs w:val="20"/>
        </w:rPr>
        <w:t>Agenda Item:</w:t>
      </w:r>
      <w:r w:rsidRPr="002B62AE">
        <w:rPr>
          <w:rFonts w:ascii="Arial" w:hAnsi="Arial"/>
          <w:b/>
          <w:sz w:val="22"/>
          <w:szCs w:val="20"/>
        </w:rPr>
        <w:tab/>
      </w:r>
      <w:r w:rsidR="0082267C">
        <w:rPr>
          <w:rFonts w:ascii="Arial" w:eastAsiaTheme="minorEastAsia" w:hAnsi="Arial" w:hint="eastAsia"/>
          <w:b/>
          <w:sz w:val="22"/>
          <w:szCs w:val="20"/>
          <w:lang w:eastAsia="zh-CN"/>
        </w:rPr>
        <w:t>8.4</w:t>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6B2D9F5C"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8B62F8">
        <w:rPr>
          <w:rFonts w:eastAsiaTheme="minorEastAsia" w:hint="eastAsia"/>
          <w:lang w:eastAsia="zh-CN"/>
        </w:rPr>
        <w:t>the last meeting,</w:t>
      </w:r>
      <w:r w:rsidR="00790084">
        <w:rPr>
          <w:rFonts w:eastAsiaTheme="minorEastAsia"/>
          <w:lang w:eastAsia="zh-CN"/>
        </w:rPr>
        <w:t xml:space="preserve"> </w:t>
      </w:r>
      <w:r w:rsidR="008B62F8">
        <w:rPr>
          <w:rFonts w:eastAsiaTheme="minorEastAsia" w:hint="eastAsia"/>
          <w:lang w:eastAsia="zh-CN"/>
        </w:rPr>
        <w:t xml:space="preserve">the following TP is given </w:t>
      </w:r>
      <w:r w:rsidR="009F4C53">
        <w:rPr>
          <w:rFonts w:eastAsiaTheme="minorEastAsia" w:hint="eastAsia"/>
          <w:lang w:eastAsia="zh-CN"/>
        </w:rPr>
        <w:t xml:space="preserve">in [1] </w:t>
      </w:r>
      <w:r w:rsidR="008B62F8">
        <w:rPr>
          <w:rFonts w:eastAsiaTheme="minorEastAsia" w:hint="eastAsia"/>
          <w:lang w:eastAsia="zh-CN"/>
        </w:rPr>
        <w:t xml:space="preserve">to clarify </w:t>
      </w:r>
      <w:r w:rsidR="00F60D5D">
        <w:rPr>
          <w:rFonts w:eastAsiaTheme="minorEastAsia" w:hint="eastAsia"/>
          <w:lang w:eastAsia="zh-CN"/>
        </w:rPr>
        <w:t>that</w:t>
      </w:r>
      <w:r w:rsidR="008B62F8" w:rsidRPr="008B62F8">
        <w:rPr>
          <w:rFonts w:eastAsiaTheme="minorEastAsia"/>
          <w:lang w:eastAsia="zh-CN"/>
        </w:rPr>
        <w:t xml:space="preserve"> puncturing is performed for the PSSCH</w:t>
      </w:r>
      <w:r w:rsidR="008B62F8">
        <w:rPr>
          <w:rFonts w:eastAsiaTheme="minorEastAsia" w:hint="eastAsia"/>
          <w:lang w:eastAsia="zh-CN"/>
        </w:rPr>
        <w:t xml:space="preserve"> </w:t>
      </w:r>
      <w:r w:rsidR="008B62F8" w:rsidRPr="008B62F8">
        <w:rPr>
          <w:rFonts w:eastAsiaTheme="minorEastAsia"/>
          <w:lang w:eastAsia="zh-CN"/>
        </w:rPr>
        <w:t>where the highest sub-channel of a candidate resource overlaps with a single RB set and</w:t>
      </w:r>
      <w:r w:rsidR="00F60D5D">
        <w:rPr>
          <w:rFonts w:eastAsiaTheme="minorEastAsia" w:hint="eastAsia"/>
          <w:lang w:eastAsia="zh-CN"/>
        </w:rPr>
        <w:t xml:space="preserve"> overlap with</w:t>
      </w:r>
      <w:r w:rsidR="008B62F8" w:rsidRPr="008B62F8">
        <w:rPr>
          <w:rFonts w:eastAsiaTheme="minorEastAsia"/>
          <w:lang w:eastAsia="zh-CN"/>
        </w:rPr>
        <w:t xml:space="preserve"> intra-cell </w:t>
      </w:r>
      <w:proofErr w:type="spellStart"/>
      <w:r w:rsidR="008B62F8" w:rsidRPr="008B62F8">
        <w:rPr>
          <w:rFonts w:eastAsiaTheme="minorEastAsia"/>
          <w:lang w:eastAsia="zh-CN"/>
        </w:rPr>
        <w:t>guardband</w:t>
      </w:r>
      <w:proofErr w:type="spellEnd"/>
      <w:r w:rsidR="008B62F8" w:rsidRPr="008B62F8">
        <w:rPr>
          <w:rFonts w:eastAsiaTheme="minorEastAsia"/>
          <w:lang w:eastAsia="zh-CN"/>
        </w:rPr>
        <w:t xml:space="preserve"> PRBs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401FE1A1" w14:textId="078F9697" w:rsidR="008B62F8" w:rsidRPr="008B62F8" w:rsidRDefault="008B62F8" w:rsidP="008B62F8">
            <w:pPr>
              <w:autoSpaceDE w:val="0"/>
              <w:autoSpaceDN w:val="0"/>
              <w:adjustRightInd w:val="0"/>
              <w:snapToGrid w:val="0"/>
              <w:spacing w:before="120"/>
              <w:jc w:val="both"/>
              <w:rPr>
                <w:rFonts w:eastAsia="宋体"/>
                <w:color w:val="FF0000"/>
                <w:sz w:val="28"/>
                <w:szCs w:val="28"/>
                <w:lang w:eastAsia="zh-CN"/>
                <w14:ligatures w14:val="standardContextual"/>
              </w:rPr>
            </w:pPr>
            <w:r w:rsidRPr="008B62F8">
              <w:rPr>
                <w:rFonts w:eastAsia="宋体"/>
                <w:color w:val="FF0000"/>
                <w:sz w:val="28"/>
                <w:szCs w:val="28"/>
                <w:lang w:eastAsia="zh-CN"/>
                <w14:ligatures w14:val="standardContextual"/>
              </w:rPr>
              <w:t xml:space="preserve">---------------------------- </w:t>
            </w:r>
            <w:r w:rsidRPr="008B62F8">
              <w:rPr>
                <w:rFonts w:eastAsia="宋体"/>
                <w:color w:val="FF0000"/>
                <w:sz w:val="24"/>
                <w:szCs w:val="28"/>
                <w:lang w:eastAsia="zh-CN"/>
                <w14:ligatures w14:val="standardContextual"/>
              </w:rPr>
              <w:t>Start of Text Proposal for TS 38.214</w:t>
            </w:r>
            <w:r w:rsidRPr="008B62F8">
              <w:rPr>
                <w:rFonts w:eastAsia="宋体"/>
                <w:color w:val="FF0000"/>
                <w:sz w:val="28"/>
                <w:szCs w:val="28"/>
                <w:lang w:eastAsia="zh-CN"/>
                <w14:ligatures w14:val="standardContextual"/>
              </w:rPr>
              <w:t>----------------------------</w:t>
            </w:r>
          </w:p>
          <w:p w14:paraId="221FBB27" w14:textId="77777777" w:rsidR="008B62F8" w:rsidRPr="008B62F8" w:rsidRDefault="008B62F8" w:rsidP="008B62F8">
            <w:pPr>
              <w:autoSpaceDE w:val="0"/>
              <w:autoSpaceDN w:val="0"/>
              <w:adjustRightInd w:val="0"/>
              <w:snapToGrid w:val="0"/>
              <w:spacing w:before="120"/>
              <w:jc w:val="both"/>
              <w:rPr>
                <w:rFonts w:ascii="Calibri" w:eastAsia="PMingLiU" w:hAnsi="Calibri" w:cs="Calibri"/>
                <w:b/>
                <w:sz w:val="24"/>
                <w:lang w:eastAsia="zh-TW"/>
                <w14:ligatures w14:val="standardContextual"/>
              </w:rPr>
            </w:pPr>
            <w:r w:rsidRPr="008B62F8">
              <w:rPr>
                <w:rFonts w:ascii="Calibri" w:eastAsia="PMingLiU" w:hAnsi="Calibri" w:cs="Calibri"/>
                <w:b/>
                <w:sz w:val="24"/>
                <w:lang w:eastAsia="zh-TW"/>
                <w14:ligatures w14:val="standardContextual"/>
              </w:rPr>
              <w:t>8</w:t>
            </w:r>
            <w:r w:rsidRPr="008B62F8">
              <w:rPr>
                <w:rFonts w:ascii="Calibri" w:eastAsia="PMingLiU" w:hAnsi="Calibri" w:cs="Calibri"/>
                <w:b/>
                <w:sz w:val="24"/>
                <w:lang w:eastAsia="zh-TW"/>
                <w14:ligatures w14:val="standardContextual"/>
              </w:rPr>
              <w:tab/>
              <w:t>Physical sidelink shared channel related procedures</w:t>
            </w:r>
          </w:p>
          <w:p w14:paraId="365B7C98" w14:textId="77777777" w:rsidR="008B62F8" w:rsidRPr="008B62F8" w:rsidRDefault="008B62F8" w:rsidP="008B62F8">
            <w:pPr>
              <w:spacing w:before="120"/>
              <w:jc w:val="center"/>
              <w:rPr>
                <w:rFonts w:eastAsia="MS Mincho"/>
                <w:color w:val="FF0000"/>
                <w:sz w:val="24"/>
                <w:lang w:eastAsia="zh-CN"/>
                <w14:ligatures w14:val="standardContextual"/>
              </w:rPr>
            </w:pPr>
            <w:r w:rsidRPr="008B62F8">
              <w:rPr>
                <w:rFonts w:eastAsia="MS Mincho"/>
                <w:color w:val="FF0000"/>
                <w:sz w:val="24"/>
                <w:lang w:eastAsia="zh-CN"/>
                <w14:ligatures w14:val="standardContextual"/>
              </w:rPr>
              <w:t>&lt; Unchanged parts are omitted &gt;</w:t>
            </w:r>
          </w:p>
          <w:p w14:paraId="6EC79A40" w14:textId="77777777" w:rsidR="008B62F8" w:rsidRPr="008B62F8" w:rsidRDefault="008B62F8" w:rsidP="008B62F8">
            <w:pPr>
              <w:spacing w:before="120" w:after="180"/>
              <w:rPr>
                <w:rFonts w:eastAsia="宋体"/>
                <w:color w:val="FF0000"/>
                <w:sz w:val="24"/>
                <w:lang w:val="en-GB" w:eastAsia="zh-CN"/>
                <w14:ligatures w14:val="standardContextual"/>
              </w:rPr>
            </w:pPr>
            <w:r w:rsidRPr="008B62F8">
              <w:rPr>
                <w:rFonts w:eastAsia="宋体"/>
                <w:szCs w:val="20"/>
              </w:rPr>
              <w:t>For operation with shared spectrum channel access</w:t>
            </w:r>
            <w:r w:rsidRPr="008B62F8">
              <w:rPr>
                <w:rFonts w:eastAsia="宋体"/>
                <w:szCs w:val="20"/>
                <w:lang w:val="en-GB"/>
              </w:rPr>
              <w:t xml:space="preserve"> for frequency range 1, a sidelink resource pool can be </w:t>
            </w:r>
            <w:r w:rsidRPr="008B62F8">
              <w:rPr>
                <w:rFonts w:eastAsia="MS Mincho"/>
                <w:szCs w:val="20"/>
                <w:lang w:val="en-GB" w:eastAsia="ja-JP"/>
              </w:rPr>
              <w:t>(pre-)configured to include integer number of RB sets</w:t>
            </w:r>
            <w:r w:rsidRPr="008B62F8">
              <w:rPr>
                <w:rFonts w:eastAsia="MS Mincho"/>
                <w:color w:val="000000"/>
                <w:szCs w:val="20"/>
                <w:lang w:val="en-GB" w:eastAsia="ja-JP"/>
              </w:rPr>
              <w:t>, and</w:t>
            </w:r>
            <w:r w:rsidRPr="008B62F8">
              <w:rPr>
                <w:rFonts w:eastAsia="Malgun Gothic"/>
                <w:color w:val="000000"/>
                <w:szCs w:val="20"/>
                <w:lang w:val="en-GB"/>
              </w:rPr>
              <w:t xml:space="preserve"> the lowest RB of the sidelink resource pool is aligned with the lowest RB of lowest RB set in the resource pool</w:t>
            </w:r>
            <w:r w:rsidRPr="008B62F8">
              <w:rPr>
                <w:rFonts w:eastAsia="MS Mincho"/>
                <w:color w:val="000000"/>
                <w:szCs w:val="20"/>
                <w:lang w:val="en-GB" w:eastAsia="ja-JP"/>
              </w:rPr>
              <w:t>, and</w:t>
            </w:r>
            <w:r w:rsidRPr="008B62F8">
              <w:rPr>
                <w:rFonts w:eastAsia="Malgun Gothic"/>
                <w:color w:val="000000"/>
                <w:szCs w:val="20"/>
                <w:lang w:val="en-GB"/>
              </w:rPr>
              <w:t xml:space="preserve"> the highest RB of the sidelink resource pool is aligned with the highest RB of highest RB set in the resource pool</w:t>
            </w:r>
            <w:r w:rsidRPr="008B62F8">
              <w:rPr>
                <w:rFonts w:eastAsia="MS Mincho"/>
                <w:szCs w:val="20"/>
                <w:lang w:val="en-GB" w:eastAsia="ja-JP"/>
              </w:rPr>
              <w:t xml:space="preserve">. A </w:t>
            </w:r>
            <w:r w:rsidRPr="008B62F8">
              <w:rPr>
                <w:rFonts w:eastAsia="宋体"/>
                <w:szCs w:val="20"/>
              </w:rPr>
              <w:t xml:space="preserve">UE can be configured with intra-cell guard bands according to the higher layer parameter </w:t>
            </w:r>
            <w:proofErr w:type="spellStart"/>
            <w:r w:rsidRPr="008B62F8">
              <w:rPr>
                <w:rFonts w:eastAsia="宋体"/>
                <w:i/>
                <w:iCs/>
                <w:szCs w:val="20"/>
              </w:rPr>
              <w:t>intraCellGuardBandsSL</w:t>
            </w:r>
            <w:proofErr w:type="spellEnd"/>
            <w:r w:rsidRPr="008B62F8">
              <w:rPr>
                <w:rFonts w:eastAsia="宋体"/>
                <w:i/>
                <w:iCs/>
                <w:szCs w:val="20"/>
              </w:rPr>
              <w:t>-List</w:t>
            </w:r>
            <w:r w:rsidRPr="008B62F8">
              <w:rPr>
                <w:rFonts w:eastAsia="宋体"/>
                <w:szCs w:val="20"/>
              </w:rPr>
              <w:t xml:space="preserve">. </w:t>
            </w:r>
            <w:r w:rsidRPr="008B62F8">
              <w:rPr>
                <w:rFonts w:ascii="Times" w:eastAsia="Batang" w:hAnsi="Times"/>
                <w:kern w:val="24"/>
                <w:szCs w:val="20"/>
                <w:lang w:val="en-GB"/>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8B62F8">
              <w:rPr>
                <w:rFonts w:ascii="Times" w:eastAsia="Batang" w:hAnsi="Times"/>
                <w:color w:val="000000"/>
                <w:kern w:val="24"/>
                <w:szCs w:val="20"/>
                <w:lang w:val="en-GB"/>
              </w:rPr>
              <w:t xml:space="preserve"> If the higher layer parameter </w:t>
            </w:r>
            <w:proofErr w:type="spellStart"/>
            <w:r w:rsidRPr="008B62F8">
              <w:rPr>
                <w:rFonts w:ascii="Times" w:eastAsia="Batang" w:hAnsi="Times"/>
                <w:i/>
                <w:iCs/>
                <w:color w:val="000000"/>
                <w:kern w:val="24"/>
                <w:szCs w:val="20"/>
                <w:lang w:val="en-GB"/>
              </w:rPr>
              <w:t>transmissionStructureForPSCCHandPSSCH</w:t>
            </w:r>
            <w:proofErr w:type="spellEnd"/>
            <w:r w:rsidRPr="008B62F8">
              <w:rPr>
                <w:rFonts w:ascii="Times" w:eastAsia="Batang" w:hAnsi="Times"/>
                <w:color w:val="000000"/>
                <w:kern w:val="24"/>
                <w:szCs w:val="20"/>
                <w:lang w:val="en-GB"/>
              </w:rPr>
              <w:t xml:space="preserve"> is set to ‘</w:t>
            </w:r>
            <w:proofErr w:type="spellStart"/>
            <w:r w:rsidRPr="008B62F8">
              <w:rPr>
                <w:rFonts w:ascii="Times" w:eastAsia="Batang" w:hAnsi="Times"/>
                <w:color w:val="000000"/>
                <w:kern w:val="24"/>
                <w:szCs w:val="20"/>
                <w:lang w:val="en-GB"/>
              </w:rPr>
              <w:t>contiguousRB</w:t>
            </w:r>
            <w:proofErr w:type="spellEnd"/>
            <w:r w:rsidRPr="008B62F8">
              <w:rPr>
                <w:rFonts w:ascii="Times" w:eastAsia="Batang" w:hAnsi="Times"/>
                <w:color w:val="000000"/>
                <w:kern w:val="24"/>
                <w:szCs w:val="20"/>
                <w:lang w:val="en-GB"/>
              </w:rPr>
              <w:t>'</w:t>
            </w:r>
            <w:r w:rsidRPr="008B62F8">
              <w:rPr>
                <w:rFonts w:ascii="Times" w:eastAsia="Batang" w:hAnsi="Times"/>
                <w:bCs/>
                <w:color w:val="000000"/>
                <w:kern w:val="24"/>
                <w:szCs w:val="20"/>
                <w:lang w:val="en-GB"/>
              </w:rPr>
              <w:t>, and i</w:t>
            </w:r>
            <w:r w:rsidRPr="008B62F8">
              <w:rPr>
                <w:rFonts w:ascii="Times" w:eastAsia="Batang" w:hAnsi="Times"/>
                <w:color w:val="000000"/>
                <w:kern w:val="24"/>
                <w:szCs w:val="20"/>
                <w:lang w:val="en-GB"/>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ins w:id="4" w:author="Huawei-Xiang Mi" w:date="2024-02-21T14:16:00Z">
              <w:r w:rsidRPr="008B62F8">
                <w:rPr>
                  <w:rFonts w:ascii="Times" w:eastAsia="Batang" w:hAnsi="Times"/>
                  <w:color w:val="000000"/>
                  <w:kern w:val="24"/>
                  <w:szCs w:val="20"/>
                  <w:lang w:val="en-GB"/>
                </w:rPr>
                <w:t xml:space="preserve"> The PSSCH REs overlapping with intra-cell guard band are punctured.</w:t>
              </w:r>
            </w:ins>
            <w:r w:rsidRPr="008B62F8">
              <w:rPr>
                <w:rFonts w:ascii="Times" w:eastAsia="Batang" w:hAnsi="Times"/>
                <w:kern w:val="24"/>
                <w:szCs w:val="20"/>
                <w:lang w:val="en-GB"/>
              </w:rPr>
              <w:t xml:space="preserve"> </w:t>
            </w:r>
            <w:r w:rsidRPr="008B62F8">
              <w:rPr>
                <w:rFonts w:eastAsia="Malgun Gothic"/>
                <w:szCs w:val="20"/>
                <w:lang w:val="en-GB" w:eastAsia="ko-KR"/>
              </w:rPr>
              <w:t xml:space="preserve">The set of slots that may belong to a sidelink resource pool is denoted by </w:t>
            </w:r>
            <m:oMath>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r>
                    <w:rPr>
                      <w:rFonts w:ascii="Cambria Math" w:eastAsia="Malgun Gothic" w:hAnsi="Cambria Math"/>
                      <w:szCs w:val="20"/>
                      <w:lang w:val="en-GB" w:eastAsia="ko-KR"/>
                    </w:rPr>
                    <m:t>0</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r>
                    <w:rPr>
                      <w:rFonts w:ascii="Cambria Math" w:eastAsia="Malgun Gothic" w:hAnsi="Cambria Math"/>
                      <w:szCs w:val="20"/>
                      <w:lang w:val="en-GB" w:eastAsia="ko-KR"/>
                    </w:rPr>
                    <m:t>1</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T</m:t>
                      </m:r>
                    </m:e>
                    <m:sub>
                      <m:r>
                        <w:rPr>
                          <w:rFonts w:ascii="Cambria Math" w:eastAsia="Malgun Gothic" w:hAnsi="Cambria Math"/>
                          <w:szCs w:val="20"/>
                          <w:lang w:val="en-GB" w:eastAsia="ko-KR"/>
                        </w:rPr>
                        <m:t>max</m:t>
                      </m:r>
                    </m:sub>
                  </m:sSub>
                  <m:r>
                    <w:rPr>
                      <w:rFonts w:ascii="Cambria Math" w:eastAsia="Malgun Gothic" w:hAnsi="Cambria Math"/>
                      <w:szCs w:val="20"/>
                      <w:lang w:val="en-GB" w:eastAsia="ko-KR"/>
                    </w:rPr>
                    <m:t>-1</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oMath>
            <w:r w:rsidRPr="008B62F8">
              <w:rPr>
                <w:rFonts w:eastAsia="Malgun Gothic"/>
                <w:szCs w:val="20"/>
                <w:lang w:val="en-GB" w:eastAsia="ko-KR"/>
              </w:rPr>
              <w:t xml:space="preserve"> where</w:t>
            </w:r>
          </w:p>
          <w:p w14:paraId="2706D556" w14:textId="55C1D184" w:rsidR="00871BA7" w:rsidRPr="008B62F8" w:rsidRDefault="008B62F8" w:rsidP="008B62F8">
            <w:pPr>
              <w:suppressAutoHyphens/>
              <w:snapToGrid w:val="0"/>
              <w:spacing w:before="120"/>
              <w:jc w:val="both"/>
              <w:rPr>
                <w:rFonts w:eastAsia="宋体"/>
                <w:color w:val="FF0000"/>
                <w:sz w:val="28"/>
                <w:szCs w:val="28"/>
                <w:lang w:eastAsia="zh-CN"/>
              </w:rPr>
            </w:pPr>
            <w:r w:rsidRPr="008B62F8">
              <w:rPr>
                <w:rFonts w:eastAsia="宋体"/>
                <w:color w:val="FF0000"/>
                <w:sz w:val="28"/>
                <w:szCs w:val="28"/>
                <w:lang w:eastAsia="zh-CN"/>
              </w:rPr>
              <w:t xml:space="preserve">--------------------------------------- </w:t>
            </w:r>
            <w:r w:rsidRPr="008B62F8">
              <w:rPr>
                <w:rFonts w:eastAsia="宋体"/>
                <w:color w:val="FF0000"/>
                <w:sz w:val="24"/>
                <w:szCs w:val="28"/>
                <w:lang w:eastAsia="zh-CN"/>
              </w:rPr>
              <w:t>End of Text Proposal</w:t>
            </w:r>
            <w:r w:rsidRPr="008B62F8">
              <w:rPr>
                <w:rFonts w:eastAsia="宋体"/>
                <w:color w:val="FF0000"/>
                <w:sz w:val="28"/>
                <w:szCs w:val="28"/>
                <w:lang w:eastAsia="zh-CN"/>
              </w:rPr>
              <w:t xml:space="preserve"> --------------------------------</w:t>
            </w:r>
          </w:p>
        </w:tc>
      </w:tr>
    </w:tbl>
    <w:p w14:paraId="56694E2E" w14:textId="6BB705D1" w:rsidR="00871BA7" w:rsidRDefault="00F5055E" w:rsidP="00751AD0">
      <w:pPr>
        <w:spacing w:before="120" w:after="120"/>
        <w:jc w:val="both"/>
        <w:rPr>
          <w:rFonts w:eastAsiaTheme="minorEastAsia"/>
          <w:lang w:eastAsia="zh-CN"/>
        </w:rPr>
      </w:pPr>
      <w:r>
        <w:rPr>
          <w:rFonts w:eastAsiaTheme="minorEastAsia"/>
          <w:lang w:eastAsia="zh-CN"/>
        </w:rPr>
        <w:t xml:space="preserve">In this contribution, we provide our </w:t>
      </w:r>
      <w:r w:rsidR="00E042CF">
        <w:rPr>
          <w:rFonts w:eastAsiaTheme="minorEastAsia"/>
          <w:lang w:eastAsia="zh-CN"/>
        </w:rPr>
        <w:t xml:space="preserve">views </w:t>
      </w:r>
      <w:r w:rsidR="008B62F8">
        <w:rPr>
          <w:rFonts w:eastAsiaTheme="minorEastAsia" w:hint="eastAsia"/>
          <w:lang w:eastAsia="zh-CN"/>
        </w:rPr>
        <w:t>on this issue</w:t>
      </w:r>
      <w:r w:rsidR="00001E00">
        <w:rPr>
          <w:rFonts w:eastAsiaTheme="minorEastAsia"/>
          <w:lang w:eastAsia="zh-CN"/>
        </w:rPr>
        <w:t>.</w:t>
      </w:r>
    </w:p>
    <w:p w14:paraId="358C6410" w14:textId="289CBC0B" w:rsidR="00413C3C" w:rsidRPr="00413C3C" w:rsidRDefault="00E3441D" w:rsidP="00413C3C">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5" w:name="_Hlk101275836"/>
      <w:r>
        <w:rPr>
          <w:rFonts w:ascii="Arial" w:eastAsia="宋体" w:hAnsi="Arial" w:hint="eastAsia"/>
          <w:sz w:val="36"/>
          <w:szCs w:val="36"/>
          <w:lang w:val="en-GB" w:eastAsia="zh-CN"/>
        </w:rPr>
        <w:t>Discussion</w:t>
      </w:r>
    </w:p>
    <w:p w14:paraId="7B9897D8" w14:textId="13580E41" w:rsidR="00F60D5D" w:rsidRPr="00F60D5D" w:rsidRDefault="00AC1B63" w:rsidP="00525787">
      <w:pPr>
        <w:spacing w:before="120" w:after="120"/>
        <w:jc w:val="both"/>
        <w:rPr>
          <w:rFonts w:eastAsiaTheme="minorEastAsia"/>
          <w:lang w:val="en-GB" w:eastAsia="zh-CN"/>
        </w:rPr>
      </w:pPr>
      <w:r>
        <w:rPr>
          <w:rFonts w:eastAsiaTheme="minorEastAsia" w:hint="eastAsia"/>
          <w:lang w:val="en-GB" w:eastAsia="zh-CN"/>
        </w:rPr>
        <w:t xml:space="preserve">Some </w:t>
      </w:r>
      <w:r w:rsidR="00F60D5D">
        <w:rPr>
          <w:rFonts w:eastAsiaTheme="minorEastAsia" w:hint="eastAsia"/>
          <w:lang w:val="en-GB" w:eastAsia="zh-CN"/>
        </w:rPr>
        <w:t>compan</w:t>
      </w:r>
      <w:r w:rsidR="00F60D5D">
        <w:rPr>
          <w:rFonts w:eastAsiaTheme="minorEastAsia"/>
          <w:lang w:val="en-GB" w:eastAsia="zh-CN"/>
        </w:rPr>
        <w:t>ies</w:t>
      </w:r>
      <w:r w:rsidR="00F60D5D">
        <w:rPr>
          <w:rFonts w:eastAsiaTheme="minorEastAsia" w:hint="eastAsia"/>
          <w:lang w:val="en-GB" w:eastAsia="zh-CN"/>
        </w:rPr>
        <w:t xml:space="preserve"> </w:t>
      </w:r>
      <w:r w:rsidR="00F60D5D" w:rsidRPr="00F60D5D">
        <w:rPr>
          <w:rFonts w:eastAsiaTheme="minorEastAsia"/>
          <w:lang w:val="en-GB" w:eastAsia="zh-CN"/>
        </w:rPr>
        <w:t>ha</w:t>
      </w:r>
      <w:r w:rsidR="00F60D5D">
        <w:rPr>
          <w:rFonts w:eastAsiaTheme="minorEastAsia"/>
          <w:lang w:val="en-GB" w:eastAsia="zh-CN"/>
        </w:rPr>
        <w:t>ve</w:t>
      </w:r>
      <w:r w:rsidR="00F60D5D" w:rsidRPr="00F60D5D">
        <w:rPr>
          <w:rFonts w:eastAsiaTheme="minorEastAsia"/>
          <w:lang w:val="en-GB" w:eastAsia="zh-CN"/>
        </w:rPr>
        <w:t xml:space="preserve"> raised concerns</w:t>
      </w:r>
      <w:r w:rsidR="00F60D5D">
        <w:rPr>
          <w:rFonts w:eastAsiaTheme="minorEastAsia" w:hint="eastAsia"/>
          <w:lang w:val="en-GB" w:eastAsia="zh-CN"/>
        </w:rPr>
        <w:t xml:space="preserve"> </w:t>
      </w:r>
      <w:r>
        <w:rPr>
          <w:rFonts w:eastAsiaTheme="minorEastAsia" w:hint="eastAsia"/>
          <w:lang w:val="en-GB" w:eastAsia="zh-CN"/>
        </w:rPr>
        <w:t xml:space="preserve">that </w:t>
      </w:r>
      <w:r w:rsidR="00F60D5D">
        <w:rPr>
          <w:rFonts w:eastAsiaTheme="minorEastAsia"/>
          <w:lang w:val="en-GB" w:eastAsia="zh-CN"/>
        </w:rPr>
        <w:t>the</w:t>
      </w:r>
      <w:r w:rsidR="00F60D5D">
        <w:rPr>
          <w:rFonts w:eastAsiaTheme="minorEastAsia" w:hint="eastAsia"/>
          <w:lang w:val="en-GB" w:eastAsia="zh-CN"/>
        </w:rPr>
        <w:t xml:space="preserve"> spec does not clearly specify </w:t>
      </w:r>
      <w:r w:rsidRPr="00AC1B63">
        <w:rPr>
          <w:rFonts w:eastAsiaTheme="minorEastAsia"/>
          <w:lang w:val="en-GB" w:eastAsia="zh-CN"/>
        </w:rPr>
        <w:t xml:space="preserve">how PSSCH modulation symbols are mapped in the highest subchannel </w:t>
      </w:r>
      <w:r w:rsidR="00F60D5D">
        <w:rPr>
          <w:rFonts w:eastAsiaTheme="minorEastAsia" w:hint="eastAsia"/>
          <w:lang w:val="en-GB" w:eastAsia="zh-CN"/>
        </w:rPr>
        <w:t xml:space="preserve">when </w:t>
      </w:r>
      <w:r w:rsidR="00F60D5D" w:rsidRPr="00AC1B63">
        <w:rPr>
          <w:rFonts w:eastAsiaTheme="minorEastAsia"/>
          <w:lang w:val="en-GB" w:eastAsia="zh-CN"/>
        </w:rPr>
        <w:t xml:space="preserve">the highest sub-channel of a candidate resource overlaps with a single RB set and intra-cell </w:t>
      </w:r>
      <w:proofErr w:type="spellStart"/>
      <w:r w:rsidR="00F60D5D" w:rsidRPr="00AC1B63">
        <w:rPr>
          <w:rFonts w:eastAsiaTheme="minorEastAsia"/>
          <w:lang w:val="en-GB" w:eastAsia="zh-CN"/>
        </w:rPr>
        <w:t>guardband</w:t>
      </w:r>
      <w:proofErr w:type="spellEnd"/>
      <w:r w:rsidR="00F60D5D" w:rsidRPr="00AC1B63">
        <w:rPr>
          <w:rFonts w:eastAsiaTheme="minorEastAsia"/>
          <w:lang w:val="en-GB" w:eastAsia="zh-CN"/>
        </w:rPr>
        <w:t xml:space="preserve"> PRBs</w:t>
      </w:r>
      <w:r w:rsidR="001E3E38">
        <w:rPr>
          <w:rFonts w:eastAsiaTheme="minorEastAsia" w:hint="eastAsia"/>
          <w:lang w:val="en-GB" w:eastAsia="zh-CN"/>
        </w:rPr>
        <w:t xml:space="preserve">. However, the spec describes the usage of the </w:t>
      </w:r>
      <w:r w:rsidR="001E3E38" w:rsidRPr="001E3E38">
        <w:rPr>
          <w:rFonts w:eastAsiaTheme="minorEastAsia"/>
          <w:lang w:val="en-GB" w:eastAsia="zh-CN"/>
        </w:rPr>
        <w:t>intra-cell guard band PRBs</w:t>
      </w:r>
      <w:r w:rsidR="00F60D5D">
        <w:rPr>
          <w:rFonts w:eastAsiaTheme="minorEastAsia" w:hint="eastAsia"/>
          <w:lang w:val="en-GB" w:eastAsia="zh-CN"/>
        </w:rPr>
        <w:t xml:space="preserve"> in such cases</w:t>
      </w:r>
      <w:r w:rsidR="001E3E38">
        <w:rPr>
          <w:rFonts w:eastAsiaTheme="minorEastAsia" w:hint="eastAsia"/>
          <w:lang w:val="en-GB" w:eastAsia="zh-CN"/>
        </w:rPr>
        <w:t xml:space="preserve">, </w:t>
      </w:r>
      <w:r w:rsidR="00F60D5D">
        <w:rPr>
          <w:rFonts w:eastAsiaTheme="minorEastAsia" w:hint="eastAsia"/>
          <w:lang w:val="en-GB" w:eastAsia="zh-CN"/>
        </w:rPr>
        <w:t>stating</w:t>
      </w:r>
      <w:r w:rsidR="001E3E38">
        <w:rPr>
          <w:rFonts w:eastAsiaTheme="minorEastAsia" w:hint="eastAsia"/>
          <w:lang w:val="en-GB" w:eastAsia="zh-CN"/>
        </w:rPr>
        <w:t xml:space="preserve"> </w:t>
      </w:r>
      <w:r w:rsidR="001E3E38">
        <w:rPr>
          <w:rFonts w:eastAsiaTheme="minorEastAsia"/>
          <w:lang w:val="en-GB" w:eastAsia="zh-CN"/>
        </w:rPr>
        <w:t>‘</w:t>
      </w:r>
      <w:r w:rsidR="001E3E38" w:rsidRPr="001E3E38">
        <w:rPr>
          <w:rFonts w:eastAsiaTheme="minorEastAsia"/>
          <w:lang w:val="en-GB" w:eastAsia="zh-CN"/>
        </w:rPr>
        <w:t xml:space="preserve">when the highest sub-channel of PSSCH overlaps with a single RB set and intra-cell guard band PRBs, the UE can transmit PSSCH on the PRBs belonging to the allocated sub-channel(s) </w:t>
      </w:r>
      <w:r w:rsidR="001E3E38" w:rsidRPr="001E3E38">
        <w:rPr>
          <w:rFonts w:eastAsiaTheme="minorEastAsia"/>
          <w:i/>
          <w:iCs/>
          <w:u w:val="single"/>
          <w:lang w:val="en-GB" w:eastAsia="zh-CN"/>
        </w:rPr>
        <w:t>except for the intra-cell guard band PRBs within the highest sub-channel</w:t>
      </w:r>
      <w:r w:rsidR="001E3E38">
        <w:rPr>
          <w:rFonts w:eastAsiaTheme="minorEastAsia" w:hint="eastAsia"/>
          <w:i/>
          <w:iCs/>
          <w:u w:val="single"/>
          <w:lang w:val="en-GB" w:eastAsia="zh-CN"/>
        </w:rPr>
        <w:t>.</w:t>
      </w:r>
      <w:r w:rsidR="001E3E38">
        <w:rPr>
          <w:rFonts w:eastAsiaTheme="minorEastAsia"/>
          <w:lang w:val="en-GB" w:eastAsia="zh-CN"/>
        </w:rPr>
        <w:t>’</w:t>
      </w:r>
      <w:r w:rsidR="00F60D5D">
        <w:rPr>
          <w:rFonts w:eastAsiaTheme="minorEastAsia" w:hint="eastAsia"/>
          <w:lang w:val="en-GB" w:eastAsia="zh-CN"/>
        </w:rPr>
        <w:t>.</w:t>
      </w:r>
      <w:r w:rsidR="001E3E38">
        <w:rPr>
          <w:rFonts w:eastAsiaTheme="minorEastAsia" w:hint="eastAsia"/>
          <w:lang w:val="en-GB" w:eastAsia="zh-CN"/>
        </w:rPr>
        <w:t xml:space="preserve"> </w:t>
      </w:r>
      <w:r w:rsidR="00F60D5D" w:rsidRPr="00F60D5D">
        <w:rPr>
          <w:rFonts w:eastAsiaTheme="minorEastAsia"/>
          <w:lang w:val="en-GB" w:eastAsia="zh-CN"/>
        </w:rPr>
        <w:t xml:space="preserve">This </w:t>
      </w:r>
      <w:r w:rsidR="00F60D5D">
        <w:rPr>
          <w:rFonts w:eastAsiaTheme="minorEastAsia" w:hint="eastAsia"/>
          <w:lang w:val="en-GB" w:eastAsia="zh-CN"/>
        </w:rPr>
        <w:t>clearly</w:t>
      </w:r>
      <w:r w:rsidR="00F60D5D" w:rsidRPr="00F60D5D">
        <w:rPr>
          <w:rFonts w:eastAsiaTheme="minorEastAsia"/>
          <w:lang w:val="en-GB" w:eastAsia="zh-CN"/>
        </w:rPr>
        <w:t xml:space="preserve"> indicates that</w:t>
      </w:r>
      <w:r w:rsidR="001E3E38">
        <w:rPr>
          <w:rFonts w:eastAsiaTheme="minorEastAsia" w:hint="eastAsia"/>
          <w:lang w:val="en-GB" w:eastAsia="zh-CN"/>
        </w:rPr>
        <w:t xml:space="preserve"> the</w:t>
      </w:r>
      <w:r w:rsidR="001E3E38" w:rsidRPr="001E3E38">
        <w:rPr>
          <w:rFonts w:eastAsiaTheme="minorEastAsia"/>
          <w:lang w:val="en-GB" w:eastAsia="zh-CN"/>
        </w:rPr>
        <w:t xml:space="preserve"> intra-cell guard band PRBs within the highest sub-channel</w:t>
      </w:r>
      <w:r w:rsidR="001E3E38">
        <w:rPr>
          <w:rFonts w:eastAsiaTheme="minorEastAsia" w:hint="eastAsia"/>
          <w:lang w:val="en-GB" w:eastAsia="zh-CN"/>
        </w:rPr>
        <w:t xml:space="preserve"> cannot be used by UE</w:t>
      </w:r>
      <w:r w:rsidR="00F60D5D">
        <w:rPr>
          <w:rFonts w:eastAsiaTheme="minorEastAsia" w:hint="eastAsia"/>
          <w:lang w:val="en-GB" w:eastAsia="zh-CN"/>
        </w:rPr>
        <w:t xml:space="preserve"> for PSSCH transmission</w:t>
      </w:r>
      <w:r w:rsidR="001E3E38">
        <w:rPr>
          <w:rFonts w:eastAsiaTheme="minorEastAsia" w:hint="eastAsia"/>
          <w:lang w:val="en-GB" w:eastAsia="zh-CN"/>
        </w:rPr>
        <w:t xml:space="preserve">. </w:t>
      </w:r>
      <w:r w:rsidR="00F60D5D">
        <w:rPr>
          <w:rFonts w:eastAsiaTheme="minorEastAsia" w:hint="eastAsia"/>
          <w:lang w:val="en-GB" w:eastAsia="zh-CN"/>
        </w:rPr>
        <w:t>This stateme</w:t>
      </w:r>
      <w:r w:rsidR="00F60D5D">
        <w:rPr>
          <w:rFonts w:eastAsiaTheme="minorEastAsia"/>
          <w:lang w:val="en-GB" w:eastAsia="zh-CN"/>
        </w:rPr>
        <w:t>n</w:t>
      </w:r>
      <w:r w:rsidR="00F60D5D">
        <w:rPr>
          <w:rFonts w:eastAsiaTheme="minorEastAsia" w:hint="eastAsia"/>
          <w:lang w:val="en-GB" w:eastAsia="zh-CN"/>
        </w:rPr>
        <w:t>t</w:t>
      </w:r>
      <w:r w:rsidR="001E3E38">
        <w:rPr>
          <w:rFonts w:eastAsiaTheme="minorEastAsia" w:hint="eastAsia"/>
          <w:lang w:val="en-GB" w:eastAsia="zh-CN"/>
        </w:rPr>
        <w:t xml:space="preserve"> </w:t>
      </w:r>
      <w:r w:rsidR="00F60D5D">
        <w:rPr>
          <w:rFonts w:eastAsiaTheme="minorEastAsia" w:hint="eastAsia"/>
          <w:lang w:val="en-GB" w:eastAsia="zh-CN"/>
        </w:rPr>
        <w:t xml:space="preserve">aligns with </w:t>
      </w:r>
      <w:r w:rsidR="001E3E38">
        <w:rPr>
          <w:rFonts w:eastAsiaTheme="minorEastAsia" w:hint="eastAsia"/>
          <w:lang w:val="en-GB" w:eastAsia="zh-CN"/>
        </w:rPr>
        <w:t>other</w:t>
      </w:r>
      <w:r w:rsidR="00F60D5D">
        <w:rPr>
          <w:rFonts w:eastAsiaTheme="minorEastAsia" w:hint="eastAsia"/>
          <w:lang w:val="en-GB" w:eastAsia="zh-CN"/>
        </w:rPr>
        <w:t xml:space="preserve"> places for rate matching in 38.214</w:t>
      </w:r>
      <w:r w:rsidR="001E3E38">
        <w:rPr>
          <w:rFonts w:eastAsiaTheme="minorEastAsia" w:hint="eastAsia"/>
          <w:lang w:val="en-GB" w:eastAsia="zh-CN"/>
        </w:rPr>
        <w:t xml:space="preserve">, </w:t>
      </w:r>
      <w:r w:rsidR="00F60D5D">
        <w:rPr>
          <w:rFonts w:eastAsiaTheme="minorEastAsia" w:hint="eastAsia"/>
          <w:lang w:val="en-GB" w:eastAsia="zh-CN"/>
        </w:rPr>
        <w:t>suggesting that rate-matching is employed</w:t>
      </w:r>
      <w:r w:rsidR="001E3E38">
        <w:rPr>
          <w:rFonts w:eastAsiaTheme="minorEastAsia" w:hint="eastAsia"/>
          <w:lang w:val="en-GB" w:eastAsia="zh-CN"/>
        </w:rPr>
        <w:t>.</w:t>
      </w:r>
    </w:p>
    <w:tbl>
      <w:tblPr>
        <w:tblStyle w:val="ac"/>
        <w:tblW w:w="0" w:type="auto"/>
        <w:tblLook w:val="04A0" w:firstRow="1" w:lastRow="0" w:firstColumn="1" w:lastColumn="0" w:noHBand="0" w:noVBand="1"/>
      </w:tblPr>
      <w:tblGrid>
        <w:gridCol w:w="9060"/>
      </w:tblGrid>
      <w:tr w:rsidR="001E3E38" w14:paraId="6E41A269" w14:textId="77777777" w:rsidTr="001E3E38">
        <w:tc>
          <w:tcPr>
            <w:tcW w:w="9060" w:type="dxa"/>
          </w:tcPr>
          <w:p w14:paraId="0B673E35" w14:textId="121C2DC7" w:rsidR="001E3E38" w:rsidRPr="001E3E38" w:rsidRDefault="001E3E38" w:rsidP="001E3E38">
            <w:pPr>
              <w:spacing w:after="180"/>
              <w:ind w:left="568" w:hanging="284"/>
              <w:rPr>
                <w:rFonts w:eastAsia="宋体"/>
                <w:szCs w:val="20"/>
                <w:lang w:val="x-none" w:eastAsia="zh-CN"/>
              </w:rPr>
            </w:pPr>
            <w:r w:rsidRPr="001E3E38">
              <w:rPr>
                <w:rFonts w:eastAsia="宋体" w:hint="eastAsia"/>
                <w:szCs w:val="20"/>
                <w:lang w:val="x-none" w:eastAsia="zh-CN"/>
              </w:rPr>
              <w:t>TS 38.214 clause 8.1.2.1.</w:t>
            </w:r>
          </w:p>
          <w:p w14:paraId="7D62FEDF" w14:textId="3D9D0FD3" w:rsidR="001E3E38" w:rsidRPr="00AE3581" w:rsidRDefault="001E3E38" w:rsidP="001E3E38">
            <w:pPr>
              <w:spacing w:after="180"/>
              <w:ind w:left="568" w:hanging="284"/>
              <w:rPr>
                <w:rFonts w:eastAsia="宋体"/>
                <w:color w:val="FF0000"/>
                <w:szCs w:val="20"/>
                <w:lang w:val="x-none" w:eastAsia="ja-JP"/>
              </w:rPr>
            </w:pPr>
            <w:r w:rsidRPr="00AE3581">
              <w:rPr>
                <w:rFonts w:eastAsia="宋体"/>
                <w:color w:val="FF0000"/>
                <w:szCs w:val="20"/>
                <w:lang w:val="x-none" w:eastAsia="ja-JP"/>
              </w:rPr>
              <w:t>-</w:t>
            </w:r>
            <w:r w:rsidRPr="00AE3581">
              <w:rPr>
                <w:rFonts w:eastAsia="宋体"/>
                <w:color w:val="FF0000"/>
                <w:szCs w:val="20"/>
                <w:lang w:val="x-none" w:eastAsia="ja-JP"/>
              </w:rPr>
              <w:tab/>
              <w:t xml:space="preserve">The UE shall not transmit PSSCH in symbols </w:t>
            </w:r>
            <w:r w:rsidR="00E71C25" w:rsidRPr="00AE3581">
              <w:rPr>
                <w:rFonts w:eastAsia="宋体"/>
                <w:color w:val="FF0000"/>
                <w:szCs w:val="20"/>
                <w:lang w:val="x-none" w:eastAsia="zh-CN"/>
              </w:rPr>
              <w:t>which</w:t>
            </w:r>
            <w:r w:rsidRPr="00AE3581">
              <w:rPr>
                <w:rFonts w:eastAsia="宋体"/>
                <w:color w:val="FF0000"/>
                <w:szCs w:val="20"/>
                <w:lang w:val="x-none" w:eastAsia="ja-JP"/>
              </w:rPr>
              <w:t xml:space="preserve"> are configured for use by PSFCH, if PSFCH is configured in this slot.</w:t>
            </w:r>
          </w:p>
          <w:p w14:paraId="59D8BF4D" w14:textId="77777777" w:rsidR="001E3E38" w:rsidRPr="00AE3581" w:rsidRDefault="001E3E38" w:rsidP="001E3E38">
            <w:pPr>
              <w:spacing w:after="180"/>
              <w:ind w:left="568" w:hanging="284"/>
              <w:rPr>
                <w:rFonts w:eastAsia="宋体"/>
                <w:color w:val="FF0000"/>
                <w:szCs w:val="20"/>
                <w:lang w:val="x-none" w:eastAsia="ja-JP"/>
              </w:rPr>
            </w:pPr>
            <w:r w:rsidRPr="00AE3581">
              <w:rPr>
                <w:rFonts w:eastAsia="宋体"/>
                <w:color w:val="FF0000"/>
                <w:szCs w:val="20"/>
                <w:lang w:val="x-none" w:eastAsia="ja-JP"/>
              </w:rPr>
              <w:t>-</w:t>
            </w:r>
            <w:r w:rsidRPr="00AE3581">
              <w:rPr>
                <w:rFonts w:eastAsia="宋体"/>
                <w:color w:val="FF0000"/>
                <w:szCs w:val="20"/>
                <w:lang w:val="x-none" w:eastAsia="ja-JP"/>
              </w:rPr>
              <w:tab/>
              <w:t>The UE shall not transmit PSSCH in the last symbol configured for sidelink.</w:t>
            </w:r>
          </w:p>
          <w:p w14:paraId="5A32E9D6" w14:textId="1CB985B1" w:rsidR="001E3E38" w:rsidRPr="001E3E38" w:rsidRDefault="001E3E38" w:rsidP="001E3E38">
            <w:pPr>
              <w:spacing w:after="180"/>
              <w:ind w:left="568" w:hanging="284"/>
              <w:rPr>
                <w:rFonts w:eastAsia="宋体"/>
                <w:color w:val="FF0000"/>
                <w:szCs w:val="20"/>
                <w:lang w:val="x-none" w:eastAsia="zh-CN"/>
              </w:rPr>
            </w:pPr>
            <w:r w:rsidRPr="00AE3581">
              <w:rPr>
                <w:rFonts w:eastAsia="宋体"/>
                <w:color w:val="FF0000"/>
                <w:szCs w:val="20"/>
                <w:lang w:val="x-none" w:eastAsia="ja-JP"/>
              </w:rPr>
              <w:t>-</w:t>
            </w:r>
            <w:r w:rsidRPr="00AE3581">
              <w:rPr>
                <w:rFonts w:eastAsia="宋体"/>
                <w:color w:val="FF0000"/>
                <w:szCs w:val="20"/>
                <w:lang w:val="x-none" w:eastAsia="ja-JP"/>
              </w:rPr>
              <w:tab/>
              <w:t>The UE shall not transmit PSSCH in the symbol immediately preceding the symbols which are configured for use by PSFCH, if PSFCH is configured in this slot.</w:t>
            </w:r>
          </w:p>
        </w:tc>
      </w:tr>
    </w:tbl>
    <w:p w14:paraId="5A5710CB" w14:textId="0BC2A51D" w:rsidR="00414D0D" w:rsidRPr="00AE3581" w:rsidRDefault="00414D0D" w:rsidP="00AE3581">
      <w:pPr>
        <w:pStyle w:val="a8"/>
        <w:rPr>
          <w:rFonts w:eastAsiaTheme="minorEastAsia"/>
          <w:b/>
          <w:bCs/>
          <w:i/>
          <w:iCs/>
          <w:lang w:eastAsia="zh-CN"/>
        </w:rPr>
      </w:pPr>
      <w:bookmarkStart w:id="6" w:name="_Ref163031028"/>
      <w:r w:rsidRPr="00AE3581">
        <w:rPr>
          <w:rFonts w:eastAsiaTheme="minorEastAsia"/>
          <w:b/>
          <w:bCs/>
          <w:i/>
          <w:iCs/>
          <w:lang w:eastAsia="zh-CN"/>
        </w:rPr>
        <w:lastRenderedPageBreak/>
        <w:t xml:space="preserve">Observation </w:t>
      </w:r>
      <w:r w:rsidRPr="00AE3581">
        <w:rPr>
          <w:rFonts w:eastAsiaTheme="minorEastAsia"/>
          <w:b/>
          <w:bCs/>
          <w:i/>
          <w:iCs/>
          <w:lang w:eastAsia="zh-CN"/>
        </w:rPr>
        <w:fldChar w:fldCharType="begin"/>
      </w:r>
      <w:r w:rsidRPr="00AE3581">
        <w:rPr>
          <w:rFonts w:eastAsiaTheme="minorEastAsia"/>
          <w:b/>
          <w:bCs/>
          <w:i/>
          <w:iCs/>
          <w:lang w:eastAsia="zh-CN"/>
        </w:rPr>
        <w:instrText xml:space="preserve"> SEQ Observation \* ARABIC </w:instrText>
      </w:r>
      <w:r w:rsidRPr="00AE3581">
        <w:rPr>
          <w:rFonts w:eastAsiaTheme="minorEastAsia"/>
          <w:b/>
          <w:bCs/>
          <w:i/>
          <w:iCs/>
          <w:lang w:eastAsia="zh-CN"/>
        </w:rPr>
        <w:fldChar w:fldCharType="separate"/>
      </w:r>
      <w:r w:rsidRPr="00AE3581">
        <w:rPr>
          <w:rFonts w:eastAsiaTheme="minorEastAsia"/>
          <w:b/>
          <w:bCs/>
          <w:i/>
          <w:iCs/>
          <w:lang w:eastAsia="zh-CN"/>
        </w:rPr>
        <w:t>1</w:t>
      </w:r>
      <w:r w:rsidRPr="00AE3581">
        <w:rPr>
          <w:rFonts w:eastAsiaTheme="minorEastAsia"/>
          <w:b/>
          <w:bCs/>
          <w:i/>
          <w:iCs/>
          <w:lang w:eastAsia="zh-CN"/>
        </w:rPr>
        <w:fldChar w:fldCharType="end"/>
      </w:r>
      <w:r w:rsidRPr="00AE3581">
        <w:rPr>
          <w:rFonts w:eastAsiaTheme="minorEastAsia" w:hint="eastAsia"/>
          <w:b/>
          <w:bCs/>
          <w:i/>
          <w:iCs/>
          <w:lang w:eastAsia="zh-CN"/>
        </w:rPr>
        <w:t>：</w:t>
      </w:r>
      <w:r w:rsidRPr="00AE3581">
        <w:rPr>
          <w:rFonts w:eastAsiaTheme="minorEastAsia"/>
          <w:b/>
          <w:bCs/>
          <w:i/>
          <w:iCs/>
          <w:lang w:eastAsia="zh-CN"/>
        </w:rPr>
        <w:t xml:space="preserve">The current spec clearly indicates that rate matching is performed for the PSSCH when the highest sub-channel of a candidate resource overlaps with a single RB set and intra-cell </w:t>
      </w:r>
      <w:proofErr w:type="spellStart"/>
      <w:r w:rsidRPr="00AE3581">
        <w:rPr>
          <w:rFonts w:eastAsiaTheme="minorEastAsia"/>
          <w:b/>
          <w:bCs/>
          <w:i/>
          <w:iCs/>
          <w:lang w:eastAsia="zh-CN"/>
        </w:rPr>
        <w:t>guardband</w:t>
      </w:r>
      <w:proofErr w:type="spellEnd"/>
      <w:r w:rsidRPr="00AE3581">
        <w:rPr>
          <w:rFonts w:eastAsiaTheme="minorEastAsia"/>
          <w:b/>
          <w:bCs/>
          <w:i/>
          <w:iCs/>
          <w:lang w:eastAsia="zh-CN"/>
        </w:rPr>
        <w:t xml:space="preserve"> PRBs.</w:t>
      </w:r>
      <w:bookmarkEnd w:id="6"/>
    </w:p>
    <w:p w14:paraId="51535FF5" w14:textId="64242973" w:rsidR="00F448CF" w:rsidRDefault="001E3E38" w:rsidP="00525787">
      <w:pPr>
        <w:spacing w:before="120" w:after="120"/>
        <w:jc w:val="both"/>
        <w:rPr>
          <w:rFonts w:eastAsiaTheme="minorEastAsia"/>
          <w:lang w:val="en-GB" w:eastAsia="zh-CN"/>
        </w:rPr>
      </w:pPr>
      <w:r>
        <w:rPr>
          <w:rFonts w:eastAsiaTheme="minorEastAsia" w:hint="eastAsia"/>
          <w:lang w:val="en-GB" w:eastAsia="zh-CN"/>
        </w:rPr>
        <w:t xml:space="preserve">Moreover, if puncturing is performed for the PSSCH </w:t>
      </w:r>
      <w:r w:rsidRPr="001E3E38">
        <w:rPr>
          <w:rFonts w:eastAsiaTheme="minorEastAsia"/>
          <w:lang w:val="en-GB" w:eastAsia="zh-CN"/>
        </w:rPr>
        <w:t>within the highest sub-channel</w:t>
      </w:r>
      <w:r>
        <w:rPr>
          <w:rFonts w:eastAsiaTheme="minorEastAsia" w:hint="eastAsia"/>
          <w:lang w:val="en-GB" w:eastAsia="zh-CN"/>
        </w:rPr>
        <w:t xml:space="preserve">, the decoding performance may </w:t>
      </w:r>
      <w:r w:rsidR="00001E00">
        <w:rPr>
          <w:rFonts w:eastAsiaTheme="minorEastAsia"/>
          <w:lang w:val="en-GB" w:eastAsia="zh-CN"/>
        </w:rPr>
        <w:t>degrade</w:t>
      </w:r>
      <w:r w:rsidR="000A5F06">
        <w:rPr>
          <w:rFonts w:eastAsiaTheme="minorEastAsia" w:hint="eastAsia"/>
          <w:lang w:val="en-GB" w:eastAsia="zh-CN"/>
        </w:rPr>
        <w:t xml:space="preserve"> seriously, especially when the </w:t>
      </w:r>
      <w:r w:rsidR="000A5F06" w:rsidRPr="000A5F06">
        <w:rPr>
          <w:rFonts w:eastAsiaTheme="minorEastAsia"/>
          <w:lang w:val="en-GB" w:eastAsia="zh-CN"/>
        </w:rPr>
        <w:t>intra-cell guard band PRB</w:t>
      </w:r>
      <w:r w:rsidR="000A5F06">
        <w:rPr>
          <w:rFonts w:eastAsiaTheme="minorEastAsia" w:hint="eastAsia"/>
          <w:lang w:val="en-GB" w:eastAsia="zh-CN"/>
        </w:rPr>
        <w:t xml:space="preserve">s take up </w:t>
      </w:r>
      <w:r w:rsidR="00001E00">
        <w:rPr>
          <w:rFonts w:eastAsiaTheme="minorEastAsia"/>
          <w:lang w:val="en-GB" w:eastAsia="zh-CN"/>
        </w:rPr>
        <w:t>most of</w:t>
      </w:r>
      <w:r w:rsidR="000A5F06">
        <w:rPr>
          <w:rFonts w:eastAsiaTheme="minorEastAsia" w:hint="eastAsia"/>
          <w:lang w:val="en-GB" w:eastAsia="zh-CN"/>
        </w:rPr>
        <w:t xml:space="preserve"> the </w:t>
      </w:r>
      <w:r w:rsidR="000A5F06" w:rsidRPr="001E3E38">
        <w:rPr>
          <w:rFonts w:eastAsiaTheme="minorEastAsia"/>
          <w:lang w:val="en-GB" w:eastAsia="zh-CN"/>
        </w:rPr>
        <w:t>highest sub-channel</w:t>
      </w:r>
      <w:r w:rsidR="000A5F06">
        <w:rPr>
          <w:rFonts w:eastAsiaTheme="minorEastAsia" w:hint="eastAsia"/>
          <w:lang w:val="en-GB" w:eastAsia="zh-CN"/>
        </w:rPr>
        <w:t>. Hence, it</w:t>
      </w:r>
      <w:r w:rsidR="000A5F06">
        <w:rPr>
          <w:rFonts w:eastAsiaTheme="minorEastAsia"/>
          <w:lang w:val="en-GB" w:eastAsia="zh-CN"/>
        </w:rPr>
        <w:t>’</w:t>
      </w:r>
      <w:r w:rsidR="000A5F06">
        <w:rPr>
          <w:rFonts w:eastAsiaTheme="minorEastAsia" w:hint="eastAsia"/>
          <w:lang w:val="en-GB" w:eastAsia="zh-CN"/>
        </w:rPr>
        <w:t xml:space="preserve">s not </w:t>
      </w:r>
      <w:r w:rsidR="000A5F06">
        <w:rPr>
          <w:rFonts w:eastAsiaTheme="minorEastAsia"/>
          <w:lang w:val="en-GB" w:eastAsia="zh-CN"/>
        </w:rPr>
        <w:t>preferred</w:t>
      </w:r>
      <w:r w:rsidR="000A5F06">
        <w:rPr>
          <w:rFonts w:eastAsiaTheme="minorEastAsia" w:hint="eastAsia"/>
          <w:lang w:val="en-GB" w:eastAsia="zh-CN"/>
        </w:rPr>
        <w:t xml:space="preserve"> to puncture the PSSCH </w:t>
      </w:r>
      <w:r w:rsidR="000A5F06" w:rsidRPr="001E3E38">
        <w:rPr>
          <w:rFonts w:eastAsiaTheme="minorEastAsia"/>
          <w:lang w:val="en-GB" w:eastAsia="zh-CN"/>
        </w:rPr>
        <w:t>within the highest sub-channel</w:t>
      </w:r>
      <w:r w:rsidR="000A5F06">
        <w:rPr>
          <w:rFonts w:eastAsiaTheme="minorEastAsia" w:hint="eastAsia"/>
          <w:lang w:val="en-GB" w:eastAsia="zh-CN"/>
        </w:rPr>
        <w:t>.</w:t>
      </w:r>
    </w:p>
    <w:p w14:paraId="52C77122" w14:textId="44F13055" w:rsidR="00414D0D" w:rsidRDefault="00414D0D" w:rsidP="00525787">
      <w:pPr>
        <w:spacing w:before="120" w:after="120"/>
        <w:jc w:val="both"/>
        <w:rPr>
          <w:rFonts w:eastAsiaTheme="minorEastAsia"/>
          <w:lang w:val="en-GB" w:eastAsia="zh-CN"/>
        </w:rPr>
      </w:pPr>
      <w:r>
        <w:rPr>
          <w:rFonts w:eastAsiaTheme="minorEastAsia" w:hint="eastAsia"/>
          <w:lang w:val="en-GB" w:eastAsia="zh-CN"/>
        </w:rPr>
        <w:t>If it</w:t>
      </w:r>
      <w:r>
        <w:rPr>
          <w:rFonts w:eastAsiaTheme="minorEastAsia"/>
          <w:lang w:val="en-GB" w:eastAsia="zh-CN"/>
        </w:rPr>
        <w:t>’</w:t>
      </w:r>
      <w:r>
        <w:rPr>
          <w:rFonts w:eastAsiaTheme="minorEastAsia" w:hint="eastAsia"/>
          <w:lang w:val="en-GB" w:eastAsia="zh-CN"/>
        </w:rPr>
        <w:t xml:space="preserve">s </w:t>
      </w:r>
      <w:r w:rsidR="004E6B3C">
        <w:rPr>
          <w:rFonts w:eastAsiaTheme="minorEastAsia" w:hint="eastAsia"/>
          <w:lang w:val="en-GB" w:eastAsia="zh-CN"/>
        </w:rPr>
        <w:t xml:space="preserve">really </w:t>
      </w:r>
      <w:r>
        <w:rPr>
          <w:rFonts w:eastAsiaTheme="minorEastAsia" w:hint="eastAsia"/>
          <w:lang w:val="en-GB" w:eastAsia="zh-CN"/>
        </w:rPr>
        <w:t xml:space="preserve">needed to further clarify that rate-matching is performed in this case, </w:t>
      </w:r>
      <w:r w:rsidR="009102A6">
        <w:rPr>
          <w:rFonts w:eastAsiaTheme="minorEastAsia" w:hint="eastAsia"/>
          <w:lang w:val="en-GB" w:eastAsia="zh-CN"/>
        </w:rPr>
        <w:t>a following TP is given:</w:t>
      </w:r>
    </w:p>
    <w:tbl>
      <w:tblPr>
        <w:tblStyle w:val="ac"/>
        <w:tblW w:w="0" w:type="auto"/>
        <w:tblLook w:val="04A0" w:firstRow="1" w:lastRow="0" w:firstColumn="1" w:lastColumn="0" w:noHBand="0" w:noVBand="1"/>
      </w:tblPr>
      <w:tblGrid>
        <w:gridCol w:w="9060"/>
      </w:tblGrid>
      <w:tr w:rsidR="009102A6" w14:paraId="08E487E8" w14:textId="77777777" w:rsidTr="009102A6">
        <w:tc>
          <w:tcPr>
            <w:tcW w:w="9060" w:type="dxa"/>
          </w:tcPr>
          <w:p w14:paraId="1B6A7572" w14:textId="77777777" w:rsidR="009102A6" w:rsidRPr="009102A6" w:rsidRDefault="009102A6" w:rsidP="009102A6">
            <w:pPr>
              <w:spacing w:after="180"/>
              <w:jc w:val="both"/>
              <w:rPr>
                <w:rFonts w:eastAsia="宋体"/>
                <w:b/>
                <w:szCs w:val="20"/>
                <w:u w:val="single"/>
                <w:lang w:eastAsia="zh-CN"/>
              </w:rPr>
            </w:pPr>
            <w:r w:rsidRPr="009102A6">
              <w:rPr>
                <w:rFonts w:eastAsia="宋体"/>
                <w:b/>
                <w:szCs w:val="20"/>
                <w:u w:val="single"/>
                <w:lang w:eastAsia="zh-CN"/>
              </w:rPr>
              <w:t>Reason for change:</w:t>
            </w:r>
          </w:p>
          <w:p w14:paraId="5E285CD8" w14:textId="27D12986" w:rsidR="009102A6" w:rsidRPr="009102A6" w:rsidRDefault="00C8618E" w:rsidP="009102A6">
            <w:pPr>
              <w:spacing w:after="180"/>
              <w:jc w:val="both"/>
              <w:rPr>
                <w:rFonts w:eastAsia="等线"/>
                <w:szCs w:val="20"/>
                <w:lang w:val="en-GB" w:eastAsia="zh-CN"/>
              </w:rPr>
            </w:pPr>
            <w:r w:rsidRPr="00C8618E">
              <w:rPr>
                <w:rFonts w:eastAsia="等线"/>
                <w:szCs w:val="20"/>
                <w:lang w:val="en-GB"/>
              </w:rPr>
              <w:t xml:space="preserve">For the case where the highest sub-channel of a candidate resource overlaps with a single RB set and intra-cell </w:t>
            </w:r>
            <w:proofErr w:type="spellStart"/>
            <w:r w:rsidRPr="00C8618E">
              <w:rPr>
                <w:rFonts w:eastAsia="等线"/>
                <w:szCs w:val="20"/>
                <w:lang w:val="en-GB"/>
              </w:rPr>
              <w:t>guardband</w:t>
            </w:r>
            <w:proofErr w:type="spellEnd"/>
            <w:r w:rsidRPr="00C8618E">
              <w:rPr>
                <w:rFonts w:eastAsia="等线"/>
                <w:szCs w:val="20"/>
                <w:lang w:val="en-GB"/>
              </w:rPr>
              <w:t xml:space="preserve"> PRBs, it is not</w:t>
            </w:r>
            <w:r>
              <w:rPr>
                <w:rFonts w:eastAsia="等线" w:hint="eastAsia"/>
                <w:szCs w:val="20"/>
                <w:lang w:val="en-GB" w:eastAsia="zh-CN"/>
              </w:rPr>
              <w:t xml:space="preserve"> very</w:t>
            </w:r>
            <w:r w:rsidRPr="00C8618E">
              <w:rPr>
                <w:rFonts w:eastAsia="等线"/>
                <w:szCs w:val="20"/>
                <w:lang w:val="en-GB"/>
              </w:rPr>
              <w:t xml:space="preserve"> clear whether puncturing or rate matching is performed for the PSSCH.</w:t>
            </w:r>
            <w:r>
              <w:rPr>
                <w:rFonts w:eastAsia="等线" w:hint="eastAsia"/>
                <w:szCs w:val="20"/>
                <w:lang w:val="en-GB" w:eastAsia="zh-CN"/>
              </w:rPr>
              <w:t xml:space="preserve"> </w:t>
            </w:r>
          </w:p>
          <w:p w14:paraId="4D7EC0C8" w14:textId="77777777" w:rsidR="009102A6" w:rsidRPr="009102A6" w:rsidRDefault="009102A6" w:rsidP="009102A6">
            <w:pPr>
              <w:spacing w:beforeLines="50" w:before="120" w:after="180"/>
              <w:jc w:val="both"/>
              <w:rPr>
                <w:rFonts w:eastAsia="宋体"/>
                <w:b/>
                <w:szCs w:val="20"/>
                <w:u w:val="single"/>
                <w:lang w:eastAsia="zh-CN"/>
              </w:rPr>
            </w:pPr>
            <w:r w:rsidRPr="009102A6">
              <w:rPr>
                <w:rFonts w:eastAsia="宋体"/>
                <w:b/>
                <w:szCs w:val="20"/>
                <w:u w:val="single"/>
                <w:lang w:eastAsia="zh-CN"/>
              </w:rPr>
              <w:t>Summary of change:</w:t>
            </w:r>
          </w:p>
          <w:p w14:paraId="12B68B3B" w14:textId="05704248" w:rsidR="009102A6" w:rsidRPr="009102A6" w:rsidRDefault="009102A6" w:rsidP="009102A6">
            <w:pPr>
              <w:spacing w:beforeLines="50" w:before="120" w:after="180"/>
              <w:jc w:val="both"/>
              <w:rPr>
                <w:rFonts w:eastAsia="宋体"/>
                <w:b/>
                <w:szCs w:val="20"/>
                <w:u w:val="single"/>
                <w:lang w:eastAsia="zh-CN"/>
              </w:rPr>
            </w:pPr>
            <w:r w:rsidRPr="009102A6">
              <w:rPr>
                <w:rFonts w:eastAsia="微软雅黑"/>
                <w:szCs w:val="20"/>
                <w:lang w:eastAsia="zh-CN"/>
              </w:rPr>
              <w:t>Clarify the</w:t>
            </w:r>
            <w:r w:rsidR="00C8618E" w:rsidRPr="00C8618E">
              <w:rPr>
                <w:rFonts w:eastAsia="微软雅黑"/>
                <w:szCs w:val="20"/>
                <w:lang w:eastAsia="zh-CN"/>
              </w:rPr>
              <w:t xml:space="preserve"> R</w:t>
            </w:r>
            <w:r w:rsidR="00C8618E">
              <w:rPr>
                <w:rFonts w:eastAsia="微软雅黑" w:hint="eastAsia"/>
                <w:szCs w:val="20"/>
                <w:lang w:eastAsia="zh-CN"/>
              </w:rPr>
              <w:t>E</w:t>
            </w:r>
            <w:r w:rsidR="00C8618E" w:rsidRPr="00C8618E">
              <w:rPr>
                <w:rFonts w:eastAsia="微软雅黑"/>
                <w:szCs w:val="20"/>
                <w:lang w:eastAsia="zh-CN"/>
              </w:rPr>
              <w:t xml:space="preserve">s corresponding to the intra-cell guard band PRBs </w:t>
            </w:r>
            <w:r w:rsidR="00C8618E">
              <w:rPr>
                <w:rFonts w:eastAsia="微软雅黑" w:hint="eastAsia"/>
                <w:szCs w:val="20"/>
                <w:lang w:eastAsia="zh-CN"/>
              </w:rPr>
              <w:t xml:space="preserve">in the highest sub-channel </w:t>
            </w:r>
            <w:r w:rsidR="00C8618E" w:rsidRPr="00C8618E">
              <w:rPr>
                <w:rFonts w:eastAsia="微软雅黑"/>
                <w:szCs w:val="20"/>
                <w:lang w:eastAsia="zh-CN"/>
              </w:rPr>
              <w:t>are not available for PSSCH</w:t>
            </w:r>
            <w:r w:rsidR="00C8618E">
              <w:rPr>
                <w:rFonts w:eastAsia="微软雅黑" w:hint="eastAsia"/>
                <w:szCs w:val="20"/>
                <w:lang w:eastAsia="zh-CN"/>
              </w:rPr>
              <w:t xml:space="preserve"> if </w:t>
            </w:r>
            <w:r w:rsidR="00C8618E" w:rsidRPr="00C8618E">
              <w:rPr>
                <w:rFonts w:eastAsia="微软雅黑"/>
                <w:szCs w:val="20"/>
                <w:lang w:eastAsia="zh-CN"/>
              </w:rPr>
              <w:t xml:space="preserve">the highest sub-channel of a candidate resource overlaps with a single RB set and intra-cell </w:t>
            </w:r>
            <w:proofErr w:type="spellStart"/>
            <w:r w:rsidR="00C8618E" w:rsidRPr="00C8618E">
              <w:rPr>
                <w:rFonts w:eastAsia="微软雅黑"/>
                <w:szCs w:val="20"/>
                <w:lang w:eastAsia="zh-CN"/>
              </w:rPr>
              <w:t>guardband</w:t>
            </w:r>
            <w:proofErr w:type="spellEnd"/>
            <w:r w:rsidR="00C8618E" w:rsidRPr="00C8618E">
              <w:rPr>
                <w:rFonts w:eastAsia="微软雅黑"/>
                <w:szCs w:val="20"/>
                <w:lang w:eastAsia="zh-CN"/>
              </w:rPr>
              <w:t xml:space="preserve"> PRBs</w:t>
            </w:r>
          </w:p>
          <w:p w14:paraId="0008105B" w14:textId="77777777" w:rsidR="009102A6" w:rsidRPr="009102A6" w:rsidRDefault="009102A6" w:rsidP="009102A6">
            <w:pPr>
              <w:spacing w:before="120" w:after="120"/>
              <w:rPr>
                <w:rFonts w:eastAsia="宋体"/>
                <w:b/>
                <w:szCs w:val="20"/>
                <w:u w:val="single"/>
                <w:lang w:eastAsia="zh-CN"/>
              </w:rPr>
            </w:pPr>
            <w:r w:rsidRPr="009102A6">
              <w:rPr>
                <w:rFonts w:eastAsia="宋体"/>
                <w:b/>
                <w:szCs w:val="20"/>
                <w:u w:val="single"/>
                <w:lang w:eastAsia="zh-CN"/>
              </w:rPr>
              <w:t>Consequence if not approved:</w:t>
            </w:r>
          </w:p>
          <w:p w14:paraId="0ED1277C" w14:textId="457BA1FA" w:rsidR="009102A6" w:rsidRPr="00AE3581" w:rsidRDefault="009102A6" w:rsidP="009102A6">
            <w:pPr>
              <w:spacing w:before="120" w:after="120"/>
              <w:jc w:val="both"/>
              <w:rPr>
                <w:rFonts w:eastAsia="宋体"/>
                <w:lang w:eastAsia="zh-CN"/>
              </w:rPr>
            </w:pPr>
            <w:r w:rsidRPr="009102A6">
              <w:rPr>
                <w:rFonts w:eastAsia="宋体"/>
                <w:lang w:eastAsia="zh-CN"/>
              </w:rPr>
              <w:t>There are confusion on the</w:t>
            </w:r>
            <w:r w:rsidR="00C8618E">
              <w:rPr>
                <w:rFonts w:eastAsia="宋体" w:hint="eastAsia"/>
                <w:lang w:eastAsia="zh-CN"/>
              </w:rPr>
              <w:t xml:space="preserve"> UE behavior about the PSSCH </w:t>
            </w:r>
            <w:r w:rsidR="00C8618E" w:rsidRPr="00C8618E">
              <w:rPr>
                <w:rFonts w:eastAsia="宋体"/>
                <w:lang w:eastAsia="zh-CN"/>
              </w:rPr>
              <w:t xml:space="preserve">when the highest sub-channel of a candidate resource overlaps with a single RB set and intra-cell </w:t>
            </w:r>
            <w:proofErr w:type="spellStart"/>
            <w:r w:rsidR="00C8618E" w:rsidRPr="00C8618E">
              <w:rPr>
                <w:rFonts w:eastAsia="宋体"/>
                <w:lang w:eastAsia="zh-CN"/>
              </w:rPr>
              <w:t>guardband</w:t>
            </w:r>
            <w:proofErr w:type="spellEnd"/>
            <w:r w:rsidR="00C8618E" w:rsidRPr="00C8618E">
              <w:rPr>
                <w:rFonts w:eastAsia="宋体"/>
                <w:lang w:eastAsia="zh-CN"/>
              </w:rPr>
              <w:t xml:space="preserve"> PRBs</w:t>
            </w:r>
            <w:r w:rsidRPr="009102A6">
              <w:rPr>
                <w:rFonts w:eastAsia="宋体"/>
                <w:lang w:eastAsia="zh-CN"/>
              </w:rPr>
              <w:t>.</w:t>
            </w:r>
          </w:p>
        </w:tc>
      </w:tr>
      <w:tr w:rsidR="009102A6" w14:paraId="3586F88E" w14:textId="77777777" w:rsidTr="009102A6">
        <w:tc>
          <w:tcPr>
            <w:tcW w:w="9060" w:type="dxa"/>
          </w:tcPr>
          <w:p w14:paraId="3F66622E" w14:textId="2E5D7ED4" w:rsidR="009102A6" w:rsidRPr="009102A6" w:rsidRDefault="009102A6" w:rsidP="009102A6">
            <w:pPr>
              <w:spacing w:before="120" w:after="120"/>
              <w:jc w:val="center"/>
              <w:rPr>
                <w:rFonts w:eastAsia="等线"/>
                <w:b/>
                <w:bCs/>
                <w:szCs w:val="20"/>
                <w:u w:val="single"/>
                <w:lang w:eastAsia="zh-CN"/>
              </w:rPr>
            </w:pPr>
            <w:r w:rsidRPr="009102A6">
              <w:rPr>
                <w:rFonts w:eastAsia="等线"/>
                <w:b/>
                <w:bCs/>
                <w:szCs w:val="20"/>
                <w:u w:val="single"/>
                <w:lang w:eastAsia="zh-CN"/>
              </w:rPr>
              <w:t>*****TP for TS 38.21</w:t>
            </w:r>
            <w:r>
              <w:rPr>
                <w:rFonts w:eastAsia="等线" w:hint="eastAsia"/>
                <w:b/>
                <w:bCs/>
                <w:szCs w:val="20"/>
                <w:u w:val="single"/>
                <w:lang w:eastAsia="zh-CN"/>
              </w:rPr>
              <w:t>4</w:t>
            </w:r>
            <w:r w:rsidRPr="009102A6">
              <w:rPr>
                <w:rFonts w:eastAsia="等线"/>
                <w:b/>
                <w:bCs/>
                <w:szCs w:val="20"/>
                <w:u w:val="single"/>
                <w:lang w:eastAsia="zh-CN"/>
              </w:rPr>
              <w:t>*****</w:t>
            </w:r>
          </w:p>
          <w:p w14:paraId="31172AFA" w14:textId="77777777" w:rsidR="009102A6" w:rsidRPr="009102A6" w:rsidRDefault="009102A6" w:rsidP="009102A6">
            <w:pPr>
              <w:keepNext/>
              <w:keepLines/>
              <w:spacing w:before="120" w:after="180"/>
              <w:ind w:left="1418" w:hanging="1418"/>
              <w:outlineLvl w:val="3"/>
              <w:rPr>
                <w:rFonts w:ascii="Arial" w:eastAsia="宋体" w:hAnsi="Arial"/>
                <w:sz w:val="24"/>
                <w:szCs w:val="20"/>
                <w:lang w:val="x-none"/>
              </w:rPr>
            </w:pPr>
            <w:bookmarkStart w:id="7" w:name="_Toc29673238"/>
            <w:bookmarkStart w:id="8" w:name="_Toc29673379"/>
            <w:bookmarkStart w:id="9" w:name="_Toc29674372"/>
            <w:bookmarkStart w:id="10" w:name="_Toc36645602"/>
            <w:bookmarkStart w:id="11" w:name="_Toc45810651"/>
            <w:bookmarkStart w:id="12" w:name="_Toc162185003"/>
            <w:r w:rsidRPr="009102A6">
              <w:rPr>
                <w:rFonts w:ascii="Arial" w:eastAsia="宋体" w:hAnsi="Arial"/>
                <w:sz w:val="24"/>
                <w:szCs w:val="20"/>
                <w:lang w:val="x-none"/>
              </w:rPr>
              <w:t>8.1.2.2</w:t>
            </w:r>
            <w:r w:rsidRPr="009102A6">
              <w:rPr>
                <w:rFonts w:ascii="Arial" w:eastAsia="宋体" w:hAnsi="Arial"/>
                <w:sz w:val="24"/>
                <w:szCs w:val="20"/>
                <w:lang w:val="x-none"/>
              </w:rPr>
              <w:tab/>
              <w:t>Resource allocation in frequency domain</w:t>
            </w:r>
            <w:bookmarkEnd w:id="7"/>
            <w:bookmarkEnd w:id="8"/>
            <w:bookmarkEnd w:id="9"/>
            <w:bookmarkEnd w:id="10"/>
            <w:bookmarkEnd w:id="11"/>
            <w:bookmarkEnd w:id="12"/>
          </w:p>
          <w:p w14:paraId="60D88086" w14:textId="77777777" w:rsidR="009102A6" w:rsidRPr="009102A6" w:rsidRDefault="009102A6" w:rsidP="009102A6">
            <w:pPr>
              <w:spacing w:after="180"/>
              <w:rPr>
                <w:rFonts w:eastAsia="宋体"/>
                <w:szCs w:val="20"/>
                <w:lang w:eastAsia="ja-JP"/>
              </w:rPr>
            </w:pPr>
            <w:r w:rsidRPr="009102A6">
              <w:rPr>
                <w:rFonts w:eastAsia="宋体"/>
                <w:szCs w:val="20"/>
                <w:lang w:eastAsia="ja-JP"/>
              </w:rPr>
              <w:t>The resource allocation unit in the frequency domain is the sub-channel.</w:t>
            </w:r>
          </w:p>
          <w:p w14:paraId="6CC78E5C" w14:textId="77777777" w:rsidR="009102A6" w:rsidRPr="009102A6" w:rsidRDefault="009102A6" w:rsidP="009102A6">
            <w:pPr>
              <w:spacing w:after="180"/>
              <w:rPr>
                <w:rFonts w:eastAsia="宋体"/>
                <w:szCs w:val="20"/>
                <w:lang w:val="en-GB" w:eastAsia="ja-JP"/>
              </w:rPr>
            </w:pPr>
            <w:r w:rsidRPr="009102A6">
              <w:rPr>
                <w:rFonts w:eastAsia="宋体"/>
                <w:szCs w:val="20"/>
                <w:lang w:eastAsia="ja-JP"/>
              </w:rPr>
              <w:t>The sub-channel assignment for sidelink transmission is determined using the "Frequency resource assignment" field in the associated SCI.</w:t>
            </w:r>
          </w:p>
          <w:p w14:paraId="3EAD5F06" w14:textId="77777777" w:rsidR="009102A6" w:rsidRPr="009102A6" w:rsidRDefault="009102A6" w:rsidP="009102A6">
            <w:pPr>
              <w:spacing w:after="180"/>
              <w:rPr>
                <w:rFonts w:eastAsia="宋体"/>
                <w:szCs w:val="20"/>
                <w:lang w:eastAsia="ja-JP"/>
              </w:rPr>
            </w:pPr>
            <w:r w:rsidRPr="009102A6">
              <w:rPr>
                <w:rFonts w:eastAsia="宋体"/>
                <w:szCs w:val="20"/>
                <w:lang w:eastAsia="ja-JP"/>
              </w:rPr>
              <w:t>The lowest sub-channel for sidelink transmission is the sub-channel on which the lowest PRB of the associated PSCCH is transmitted.</w:t>
            </w:r>
          </w:p>
          <w:p w14:paraId="6D3964C5" w14:textId="42175271" w:rsidR="00F30E57" w:rsidRDefault="009102A6" w:rsidP="009102A6">
            <w:pPr>
              <w:spacing w:after="180"/>
              <w:rPr>
                <w:rFonts w:eastAsia="宋体"/>
                <w:color w:val="000000"/>
                <w:szCs w:val="20"/>
                <w:lang w:eastAsia="ko-KR"/>
              </w:rPr>
            </w:pPr>
            <w:r w:rsidRPr="009102A6">
              <w:rPr>
                <w:rFonts w:eastAsia="宋体"/>
                <w:szCs w:val="20"/>
                <w:lang w:eastAsia="ko-KR"/>
              </w:rPr>
              <w:t xml:space="preserve">If </w:t>
            </w:r>
            <w:r w:rsidRPr="009102A6">
              <w:rPr>
                <w:rFonts w:eastAsia="宋体"/>
                <w:color w:val="000000"/>
                <w:szCs w:val="20"/>
                <w:lang w:eastAsia="ko-KR"/>
              </w:rPr>
              <w:t>a PSSCH scheduled by a PSCCH would overlap with resources containing the PSCCH, the resources corresponding to a union of the PSCCH that scheduled the PSSCH and associated PSCCH DM-RS are not available for the PSSCH.</w:t>
            </w:r>
          </w:p>
          <w:p w14:paraId="2CE6AD73" w14:textId="3D58667D" w:rsidR="00F30E57" w:rsidRPr="00AE3581" w:rsidRDefault="00F30E57" w:rsidP="00AE3581">
            <w:pPr>
              <w:spacing w:after="180"/>
              <w:jc w:val="both"/>
              <w:rPr>
                <w:rFonts w:eastAsia="宋体"/>
                <w:color w:val="FF0000"/>
                <w:szCs w:val="20"/>
                <w:lang w:eastAsia="zh-CN"/>
              </w:rPr>
            </w:pPr>
            <w:bookmarkStart w:id="13" w:name="_Hlk163031008"/>
            <w:r w:rsidRPr="00AE3581">
              <w:rPr>
                <w:rFonts w:eastAsia="宋体"/>
                <w:color w:val="FF0000"/>
                <w:szCs w:val="20"/>
                <w:lang w:eastAsia="zh-CN"/>
              </w:rPr>
              <w:t xml:space="preserve">If the highest sub-channel of a PSSCH would overlap with a single RB set and intra-cell </w:t>
            </w:r>
            <w:proofErr w:type="spellStart"/>
            <w:r w:rsidRPr="00AE3581">
              <w:rPr>
                <w:rFonts w:eastAsia="宋体"/>
                <w:color w:val="FF0000"/>
                <w:szCs w:val="20"/>
                <w:lang w:eastAsia="zh-CN"/>
              </w:rPr>
              <w:t>guardband</w:t>
            </w:r>
            <w:proofErr w:type="spellEnd"/>
            <w:r w:rsidRPr="00AE3581">
              <w:rPr>
                <w:rFonts w:eastAsia="宋体"/>
                <w:color w:val="FF0000"/>
                <w:szCs w:val="20"/>
                <w:lang w:eastAsia="zh-CN"/>
              </w:rPr>
              <w:t xml:space="preserve"> PRBs, the REs corresponding to the intra-cell guard band PRBs in the highest sub-channel are </w:t>
            </w:r>
            <w:r w:rsidRPr="00F30E57">
              <w:rPr>
                <w:rFonts w:eastAsia="宋体"/>
                <w:color w:val="FF0000"/>
                <w:szCs w:val="20"/>
                <w:lang w:eastAsia="zh-CN"/>
              </w:rPr>
              <w:t xml:space="preserve">not available for </w:t>
            </w:r>
            <w:r>
              <w:rPr>
                <w:rFonts w:eastAsia="宋体" w:hint="eastAsia"/>
                <w:color w:val="FF0000"/>
                <w:szCs w:val="20"/>
                <w:lang w:eastAsia="zh-CN"/>
              </w:rPr>
              <w:t xml:space="preserve">the </w:t>
            </w:r>
            <w:r w:rsidRPr="00AE3581">
              <w:rPr>
                <w:rFonts w:eastAsia="宋体"/>
                <w:color w:val="FF0000"/>
                <w:szCs w:val="20"/>
                <w:lang w:eastAsia="zh-CN"/>
              </w:rPr>
              <w:t>PSSCH.</w:t>
            </w:r>
          </w:p>
          <w:bookmarkEnd w:id="13"/>
          <w:p w14:paraId="11BD523F" w14:textId="77777777" w:rsidR="009102A6" w:rsidRPr="009102A6" w:rsidRDefault="009102A6" w:rsidP="009102A6">
            <w:pPr>
              <w:spacing w:after="180"/>
              <w:rPr>
                <w:rFonts w:eastAsia="宋体"/>
                <w:color w:val="000000"/>
                <w:szCs w:val="20"/>
                <w:lang w:eastAsia="ko-KR"/>
              </w:rPr>
            </w:pPr>
            <w:r w:rsidRPr="009102A6">
              <w:rPr>
                <w:rFonts w:eastAsia="宋体"/>
                <w:color w:val="000000"/>
                <w:szCs w:val="20"/>
                <w:lang w:eastAsia="ko-KR"/>
              </w:rPr>
              <w:t xml:space="preserve">When PSSCH is transmitted on multiple RB sets, the corresponding PSCCH is located on the sub-channel </w:t>
            </w:r>
            <w:r w:rsidRPr="009102A6">
              <w:rPr>
                <w:rFonts w:eastAsia="宋体"/>
                <w:color w:val="000000"/>
                <w:szCs w:val="20"/>
                <w:lang w:val="en-GB" w:eastAsia="ko-KR"/>
              </w:rPr>
              <w:t xml:space="preserve">with the lowest index </w:t>
            </w:r>
            <w:r w:rsidRPr="009102A6">
              <w:rPr>
                <w:rFonts w:eastAsia="宋体"/>
                <w:color w:val="000000"/>
                <w:szCs w:val="20"/>
                <w:lang w:eastAsia="ko-KR"/>
              </w:rPr>
              <w:t>of the RB set with the lowest index within the multiple RB sets.</w:t>
            </w:r>
          </w:p>
          <w:p w14:paraId="270901FF" w14:textId="77777777" w:rsidR="009102A6" w:rsidRPr="009102A6" w:rsidRDefault="009102A6" w:rsidP="009102A6">
            <w:pPr>
              <w:spacing w:after="180"/>
              <w:rPr>
                <w:rFonts w:eastAsia="宋体"/>
                <w:color w:val="000000"/>
                <w:szCs w:val="20"/>
              </w:rPr>
            </w:pPr>
            <w:r w:rsidRPr="009102A6">
              <w:rPr>
                <w:rFonts w:eastAsia="宋体"/>
                <w:color w:val="000000"/>
                <w:szCs w:val="20"/>
              </w:rPr>
              <w:t>For operation with shared spectrum channel access</w:t>
            </w:r>
            <w:r w:rsidRPr="009102A6">
              <w:rPr>
                <w:rFonts w:eastAsia="宋体"/>
                <w:color w:val="000000"/>
                <w:szCs w:val="20"/>
                <w:lang w:val="en-GB"/>
              </w:rPr>
              <w:t xml:space="preserve"> for frequency range 1, i</w:t>
            </w:r>
            <w:r w:rsidRPr="009102A6">
              <w:rPr>
                <w:rFonts w:eastAsia="MS Mincho"/>
                <w:szCs w:val="20"/>
                <w:lang w:val="en-GB" w:eastAsia="ja-JP"/>
              </w:rPr>
              <w:t xml:space="preserve">f the </w:t>
            </w:r>
            <w:r w:rsidRPr="009102A6">
              <w:rPr>
                <w:rFonts w:eastAsia="宋体"/>
                <w:szCs w:val="20"/>
                <w:lang w:val="en-GB"/>
              </w:rPr>
              <w:t xml:space="preserve">higher layer parameter </w:t>
            </w:r>
            <w:proofErr w:type="spellStart"/>
            <w:r w:rsidRPr="009102A6">
              <w:rPr>
                <w:rFonts w:eastAsia="宋体"/>
                <w:i/>
                <w:iCs/>
                <w:szCs w:val="20"/>
                <w:lang w:val="en-GB"/>
              </w:rPr>
              <w:t>transmissionStructureForPSCCHandPSSCH</w:t>
            </w:r>
            <w:proofErr w:type="spellEnd"/>
            <w:r w:rsidRPr="009102A6">
              <w:rPr>
                <w:rFonts w:eastAsia="宋体"/>
                <w:i/>
                <w:iCs/>
                <w:szCs w:val="20"/>
                <w:lang w:val="en-GB"/>
              </w:rPr>
              <w:t xml:space="preserve"> </w:t>
            </w:r>
            <w:r w:rsidRPr="009102A6">
              <w:rPr>
                <w:rFonts w:eastAsia="宋体"/>
                <w:szCs w:val="20"/>
                <w:lang w:val="en-GB"/>
              </w:rPr>
              <w:t>is set to ‘</w:t>
            </w:r>
            <w:proofErr w:type="spellStart"/>
            <w:r w:rsidRPr="009102A6">
              <w:rPr>
                <w:rFonts w:eastAsia="宋体"/>
                <w:szCs w:val="20"/>
                <w:lang w:val="en-GB"/>
              </w:rPr>
              <w:t>interlaceRB</w:t>
            </w:r>
            <w:proofErr w:type="spellEnd"/>
            <w:r w:rsidRPr="009102A6">
              <w:rPr>
                <w:rFonts w:eastAsia="宋体"/>
                <w:szCs w:val="20"/>
                <w:lang w:val="en-GB"/>
              </w:rPr>
              <w:t>:</w:t>
            </w:r>
            <w:r w:rsidRPr="009102A6">
              <w:rPr>
                <w:rFonts w:eastAsia="宋体"/>
                <w:color w:val="000000"/>
                <w:szCs w:val="20"/>
                <w:lang w:val="en-GB"/>
              </w:rPr>
              <w:t>,</w:t>
            </w:r>
            <w:r w:rsidRPr="009102A6">
              <w:rPr>
                <w:rFonts w:eastAsia="宋体"/>
                <w:color w:val="000000"/>
                <w:szCs w:val="20"/>
              </w:rPr>
              <w:t xml:space="preserve"> </w:t>
            </w:r>
          </w:p>
          <w:p w14:paraId="1F9E5593" w14:textId="77777777" w:rsidR="009102A6" w:rsidRPr="009102A6" w:rsidRDefault="009102A6" w:rsidP="009102A6">
            <w:pPr>
              <w:spacing w:after="180"/>
              <w:ind w:left="568" w:hanging="284"/>
              <w:rPr>
                <w:rFonts w:eastAsia="宋体"/>
                <w:szCs w:val="20"/>
                <w:lang w:val="x-none"/>
              </w:rPr>
            </w:pPr>
            <w:r w:rsidRPr="009102A6">
              <w:rPr>
                <w:rFonts w:eastAsia="宋体"/>
                <w:szCs w:val="20"/>
                <w:lang w:val="x-none"/>
              </w:rPr>
              <w:t>-</w:t>
            </w:r>
            <w:r w:rsidRPr="009102A6">
              <w:rPr>
                <w:rFonts w:eastAsia="宋体"/>
                <w:szCs w:val="20"/>
                <w:lang w:val="x-none"/>
              </w:rPr>
              <w:tab/>
              <w:t>the lowest index of the RB set allocation to the initial PSSCH transmission is indicated via the field "</w:t>
            </w:r>
            <w:r w:rsidRPr="009102A6">
              <w:rPr>
                <w:rFonts w:eastAsia="宋体"/>
                <w:szCs w:val="20"/>
                <w:lang w:val="x-none" w:eastAsia="zh-CN"/>
              </w:rPr>
              <w:t>Lowest index of the RB set allocation to the initial transmission"</w:t>
            </w:r>
            <w:r w:rsidRPr="009102A6">
              <w:rPr>
                <w:rFonts w:eastAsia="宋体"/>
                <w:szCs w:val="20"/>
                <w:lang w:val="x-none"/>
              </w:rPr>
              <w:t xml:space="preserve"> of the DCI format 3_0. </w:t>
            </w:r>
          </w:p>
          <w:p w14:paraId="7ED4101B" w14:textId="49B16791" w:rsidR="009102A6" w:rsidRPr="00AE3581" w:rsidRDefault="009102A6" w:rsidP="00AE3581">
            <w:pPr>
              <w:spacing w:after="180"/>
              <w:ind w:left="568" w:hanging="284"/>
              <w:rPr>
                <w:rFonts w:eastAsia="宋体"/>
                <w:color w:val="000000"/>
                <w:szCs w:val="20"/>
                <w:lang w:val="en-GB" w:eastAsia="zh-CN"/>
              </w:rPr>
            </w:pPr>
            <w:r w:rsidRPr="009102A6">
              <w:rPr>
                <w:rFonts w:eastAsia="宋体"/>
                <w:szCs w:val="20"/>
                <w:lang w:val="x-none"/>
              </w:rPr>
              <w:t>-</w:t>
            </w:r>
            <w:r w:rsidRPr="009102A6">
              <w:rPr>
                <w:rFonts w:eastAsia="宋体"/>
                <w:szCs w:val="20"/>
                <w:lang w:val="x-none"/>
              </w:rPr>
              <w:tab/>
              <w:t xml:space="preserve">the starting RB set index of the initial PSSCH transmission of the sidelink configured grant Type 1 is indicated via the higher layer parameter </w:t>
            </w:r>
            <w:r w:rsidRPr="009102A6">
              <w:rPr>
                <w:rFonts w:eastAsia="宋体"/>
                <w:bCs/>
                <w:i/>
                <w:iCs/>
                <w:szCs w:val="20"/>
                <w:lang w:val="x-none"/>
              </w:rPr>
              <w:t>sl-StartRBsetCG-Type1</w:t>
            </w:r>
            <w:r w:rsidRPr="009102A6">
              <w:rPr>
                <w:rFonts w:eastAsia="宋体"/>
                <w:szCs w:val="20"/>
                <w:lang w:val="x-none"/>
              </w:rPr>
              <w:t>.</w:t>
            </w:r>
          </w:p>
          <w:p w14:paraId="23F1CE36" w14:textId="77777777" w:rsidR="009102A6" w:rsidRPr="009102A6" w:rsidRDefault="009102A6" w:rsidP="009102A6">
            <w:pPr>
              <w:spacing w:after="180"/>
              <w:jc w:val="center"/>
              <w:rPr>
                <w:color w:val="FF0000"/>
                <w:szCs w:val="20"/>
                <w:lang w:eastAsia="zh-CN"/>
              </w:rPr>
            </w:pPr>
            <w:r w:rsidRPr="009102A6">
              <w:rPr>
                <w:color w:val="FF0000"/>
                <w:szCs w:val="20"/>
                <w:lang w:eastAsia="zh-CN"/>
              </w:rPr>
              <w:t>&lt;unchanged part omitted&gt;</w:t>
            </w:r>
          </w:p>
          <w:p w14:paraId="1751BB31" w14:textId="31DA26DD" w:rsidR="009102A6" w:rsidRPr="009102A6" w:rsidRDefault="009102A6" w:rsidP="00AE3581">
            <w:pPr>
              <w:spacing w:after="180"/>
              <w:ind w:firstLineChars="1450" w:firstLine="2900"/>
              <w:jc w:val="both"/>
              <w:rPr>
                <w:rFonts w:eastAsia="宋体"/>
                <w:b/>
                <w:szCs w:val="20"/>
                <w:u w:val="single"/>
                <w:lang w:eastAsia="zh-CN"/>
              </w:rPr>
            </w:pPr>
            <w:r w:rsidRPr="009102A6">
              <w:rPr>
                <w:rFonts w:eastAsia="等线"/>
                <w:b/>
                <w:bCs/>
                <w:szCs w:val="20"/>
                <w:u w:val="single"/>
                <w:lang w:eastAsia="zh-CN"/>
              </w:rPr>
              <w:t>*****End of TP for TS 38.21</w:t>
            </w:r>
            <w:r>
              <w:rPr>
                <w:rFonts w:eastAsia="等线" w:hint="eastAsia"/>
                <w:b/>
                <w:bCs/>
                <w:szCs w:val="20"/>
                <w:u w:val="single"/>
                <w:lang w:eastAsia="zh-CN"/>
              </w:rPr>
              <w:t>4</w:t>
            </w:r>
            <w:r w:rsidRPr="009102A6">
              <w:rPr>
                <w:rFonts w:eastAsia="等线"/>
                <w:b/>
                <w:bCs/>
                <w:szCs w:val="20"/>
                <w:u w:val="single"/>
                <w:lang w:eastAsia="zh-CN"/>
              </w:rPr>
              <w:t>*****</w:t>
            </w:r>
          </w:p>
        </w:tc>
      </w:tr>
    </w:tbl>
    <w:p w14:paraId="596DAB89" w14:textId="77777777" w:rsidR="009102A6" w:rsidRPr="001E3E38" w:rsidRDefault="009102A6" w:rsidP="00525787">
      <w:pPr>
        <w:spacing w:before="120" w:after="120"/>
        <w:jc w:val="both"/>
        <w:rPr>
          <w:rFonts w:eastAsiaTheme="minorEastAsia"/>
          <w:lang w:val="en-GB" w:eastAsia="zh-CN"/>
        </w:rPr>
      </w:pPr>
    </w:p>
    <w:p w14:paraId="3FEC9F37" w14:textId="575F9C26" w:rsidR="00A74174" w:rsidRPr="000A5F06" w:rsidRDefault="007D1486" w:rsidP="000A5F06">
      <w:pPr>
        <w:pStyle w:val="a8"/>
        <w:jc w:val="both"/>
        <w:rPr>
          <w:rFonts w:eastAsiaTheme="minorEastAsia"/>
          <w:b/>
          <w:bCs/>
          <w:i/>
          <w:iCs/>
          <w:lang w:eastAsia="zh-CN"/>
        </w:rPr>
      </w:pPr>
      <w:bookmarkStart w:id="14" w:name="_Ref159174508"/>
      <w:r w:rsidRPr="00F83FE3">
        <w:rPr>
          <w:b/>
          <w:bCs/>
          <w:i/>
          <w:iCs/>
        </w:rPr>
        <w:t xml:space="preserve">Proposal </w:t>
      </w:r>
      <w:r w:rsidRPr="00F83FE3">
        <w:rPr>
          <w:b/>
          <w:bCs/>
          <w:i/>
          <w:iCs/>
        </w:rPr>
        <w:fldChar w:fldCharType="begin"/>
      </w:r>
      <w:r w:rsidRPr="00F83FE3">
        <w:rPr>
          <w:b/>
          <w:bCs/>
          <w:i/>
          <w:iCs/>
        </w:rPr>
        <w:instrText xml:space="preserve"> SEQ Proposal \* ARABIC </w:instrText>
      </w:r>
      <w:r w:rsidRPr="00F83FE3">
        <w:rPr>
          <w:b/>
          <w:bCs/>
          <w:i/>
          <w:iCs/>
        </w:rPr>
        <w:fldChar w:fldCharType="separate"/>
      </w:r>
      <w:r w:rsidR="000A5F06">
        <w:rPr>
          <w:b/>
          <w:bCs/>
          <w:i/>
          <w:iCs/>
          <w:noProof/>
        </w:rPr>
        <w:t>1</w:t>
      </w:r>
      <w:r w:rsidRPr="00F83FE3">
        <w:rPr>
          <w:b/>
          <w:bCs/>
          <w:i/>
          <w:iCs/>
        </w:rPr>
        <w:fldChar w:fldCharType="end"/>
      </w:r>
      <w:r w:rsidRPr="00F83FE3">
        <w:rPr>
          <w:b/>
          <w:bCs/>
          <w:i/>
          <w:iCs/>
        </w:rPr>
        <w:t xml:space="preserve">: </w:t>
      </w:r>
      <w:r w:rsidR="004E6B3C">
        <w:rPr>
          <w:rFonts w:eastAsiaTheme="minorEastAsia" w:hint="eastAsia"/>
          <w:b/>
          <w:bCs/>
          <w:i/>
          <w:iCs/>
          <w:lang w:eastAsia="zh-CN"/>
        </w:rPr>
        <w:t>If clarification is really needed, a</w:t>
      </w:r>
      <w:r w:rsidR="00F30E57">
        <w:rPr>
          <w:rFonts w:eastAsiaTheme="minorEastAsia" w:hint="eastAsia"/>
          <w:b/>
          <w:bCs/>
          <w:i/>
          <w:iCs/>
          <w:lang w:eastAsia="zh-CN"/>
        </w:rPr>
        <w:t>dopt the TP that i</w:t>
      </w:r>
      <w:r w:rsidR="00F30E57" w:rsidRPr="00F30E57">
        <w:rPr>
          <w:rFonts w:eastAsiaTheme="minorEastAsia"/>
          <w:b/>
          <w:bCs/>
          <w:i/>
          <w:iCs/>
          <w:lang w:eastAsia="zh-CN"/>
        </w:rPr>
        <w:t xml:space="preserve">f the highest sub-channel of a PSSCH would overlap with a single RB set and intra-cell </w:t>
      </w:r>
      <w:proofErr w:type="spellStart"/>
      <w:r w:rsidR="00F30E57" w:rsidRPr="00F30E57">
        <w:rPr>
          <w:rFonts w:eastAsiaTheme="minorEastAsia"/>
          <w:b/>
          <w:bCs/>
          <w:i/>
          <w:iCs/>
          <w:lang w:eastAsia="zh-CN"/>
        </w:rPr>
        <w:t>guardband</w:t>
      </w:r>
      <w:proofErr w:type="spellEnd"/>
      <w:r w:rsidR="00F30E57" w:rsidRPr="00F30E57">
        <w:rPr>
          <w:rFonts w:eastAsiaTheme="minorEastAsia"/>
          <w:b/>
          <w:bCs/>
          <w:i/>
          <w:iCs/>
          <w:lang w:eastAsia="zh-CN"/>
        </w:rPr>
        <w:t xml:space="preserve"> PRBs, the REs corresponding to the intra-cell guard band PRBs in the highest sub-channel are not available for the PSSCH.</w:t>
      </w:r>
      <w:bookmarkEnd w:id="14"/>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4E7E5A0B" w:rsidR="007C1E0B" w:rsidRDefault="00947BF0" w:rsidP="000B3633">
      <w:pPr>
        <w:pStyle w:val="a8"/>
        <w:jc w:val="both"/>
        <w:rPr>
          <w:rFonts w:eastAsia="宋体"/>
        </w:rPr>
      </w:pPr>
      <w:r>
        <w:rPr>
          <w:rFonts w:eastAsia="宋体"/>
          <w:lang w:eastAsia="zh-CN"/>
        </w:rPr>
        <w:t>T</w:t>
      </w:r>
      <w:r w:rsidR="00370BAB" w:rsidRPr="00EF3142">
        <w:rPr>
          <w:rFonts w:eastAsia="宋体"/>
          <w:lang w:eastAsia="zh-CN"/>
        </w:rPr>
        <w:t>his contribution</w:t>
      </w:r>
      <w:r>
        <w:rPr>
          <w:rFonts w:eastAsia="宋体"/>
          <w:lang w:eastAsia="zh-CN"/>
        </w:rPr>
        <w:t xml:space="preserve"> focuses on the discussion of </w:t>
      </w:r>
      <w:r w:rsidR="00370BAB">
        <w:rPr>
          <w:rFonts w:eastAsia="宋体"/>
        </w:rPr>
        <w:t xml:space="preserve">the following </w:t>
      </w:r>
      <w:r w:rsidR="00370BAB" w:rsidRPr="00E70E04">
        <w:rPr>
          <w:rFonts w:eastAsia="宋体"/>
        </w:rPr>
        <w:t>observations and proposals:</w:t>
      </w:r>
      <w:r w:rsidR="00AE0F93" w:rsidRPr="00E70E04">
        <w:rPr>
          <w:rFonts w:eastAsia="宋体"/>
        </w:rPr>
        <w:t xml:space="preserve"> </w:t>
      </w:r>
    </w:p>
    <w:p w14:paraId="3B5416ED" w14:textId="0DE4A354" w:rsidR="00F30E57" w:rsidRDefault="00F30E57" w:rsidP="00414D0D">
      <w:pPr>
        <w:pStyle w:val="a8"/>
        <w:jc w:val="both"/>
        <w:rPr>
          <w:rFonts w:eastAsia="宋体"/>
        </w:rPr>
      </w:pPr>
      <w:r>
        <w:rPr>
          <w:rFonts w:eastAsia="宋体"/>
        </w:rPr>
        <w:fldChar w:fldCharType="begin"/>
      </w:r>
      <w:r>
        <w:rPr>
          <w:rFonts w:eastAsia="宋体"/>
        </w:rPr>
        <w:instrText xml:space="preserve"> REF _Ref163031028 \h </w:instrText>
      </w:r>
      <w:r>
        <w:rPr>
          <w:rFonts w:eastAsia="宋体"/>
        </w:rPr>
      </w:r>
      <w:r>
        <w:rPr>
          <w:rFonts w:eastAsia="宋体"/>
        </w:rPr>
        <w:fldChar w:fldCharType="separate"/>
      </w:r>
      <w:r w:rsidRPr="00F30E57">
        <w:rPr>
          <w:rFonts w:eastAsiaTheme="minorEastAsia"/>
          <w:b/>
          <w:bCs/>
          <w:i/>
          <w:iCs/>
          <w:lang w:eastAsia="zh-CN"/>
        </w:rPr>
        <w:t>Observation 1</w:t>
      </w:r>
      <w:r w:rsidRPr="00F30E57">
        <w:rPr>
          <w:rFonts w:eastAsiaTheme="minorEastAsia" w:hint="eastAsia"/>
          <w:b/>
          <w:bCs/>
          <w:i/>
          <w:iCs/>
          <w:lang w:eastAsia="zh-CN"/>
        </w:rPr>
        <w:t>：</w:t>
      </w:r>
      <w:r w:rsidRPr="00F30E57">
        <w:rPr>
          <w:rFonts w:eastAsiaTheme="minorEastAsia"/>
          <w:b/>
          <w:bCs/>
          <w:i/>
          <w:iCs/>
          <w:lang w:eastAsia="zh-CN"/>
        </w:rPr>
        <w:t xml:space="preserve">The current spec clearly indicates that rate matching is performed for the PSSCH when the highest sub-channel of a candidate resource overlaps with a single RB set and intra-cell </w:t>
      </w:r>
      <w:proofErr w:type="spellStart"/>
      <w:r w:rsidRPr="00F30E57">
        <w:rPr>
          <w:rFonts w:eastAsiaTheme="minorEastAsia"/>
          <w:b/>
          <w:bCs/>
          <w:i/>
          <w:iCs/>
          <w:lang w:eastAsia="zh-CN"/>
        </w:rPr>
        <w:t>guardband</w:t>
      </w:r>
      <w:proofErr w:type="spellEnd"/>
      <w:r w:rsidRPr="00F30E57">
        <w:rPr>
          <w:rFonts w:eastAsiaTheme="minorEastAsia"/>
          <w:b/>
          <w:bCs/>
          <w:i/>
          <w:iCs/>
          <w:lang w:eastAsia="zh-CN"/>
        </w:rPr>
        <w:t xml:space="preserve"> PRBs.</w:t>
      </w:r>
      <w:r>
        <w:rPr>
          <w:rFonts w:eastAsia="宋体"/>
        </w:rPr>
        <w:fldChar w:fldCharType="end"/>
      </w:r>
    </w:p>
    <w:p w14:paraId="72B7150E" w14:textId="5CFFD65B" w:rsidR="00F009B4" w:rsidRPr="00414D0D" w:rsidRDefault="00F009B4" w:rsidP="00414D0D">
      <w:pPr>
        <w:pStyle w:val="a8"/>
        <w:jc w:val="both"/>
        <w:rPr>
          <w:rFonts w:eastAsiaTheme="minorEastAsia"/>
          <w:b/>
          <w:bCs/>
          <w:i/>
          <w:iCs/>
          <w:lang w:eastAsia="zh-CN"/>
        </w:rPr>
      </w:pPr>
      <w:r>
        <w:rPr>
          <w:rFonts w:eastAsia="宋体"/>
        </w:rPr>
        <w:fldChar w:fldCharType="begin"/>
      </w:r>
      <w:r>
        <w:rPr>
          <w:rFonts w:eastAsia="宋体"/>
        </w:rPr>
        <w:instrText xml:space="preserve"> REF _Ref159174508 \h </w:instrText>
      </w:r>
      <w:r>
        <w:rPr>
          <w:rFonts w:eastAsia="宋体"/>
        </w:rPr>
      </w:r>
      <w:r>
        <w:rPr>
          <w:rFonts w:eastAsia="宋体"/>
        </w:rPr>
        <w:fldChar w:fldCharType="separate"/>
      </w:r>
      <w:r w:rsidR="004E6B3C" w:rsidRPr="00F83FE3">
        <w:rPr>
          <w:b/>
          <w:bCs/>
          <w:i/>
          <w:iCs/>
        </w:rPr>
        <w:t xml:space="preserve">Proposal </w:t>
      </w:r>
      <w:r w:rsidR="004E6B3C">
        <w:rPr>
          <w:b/>
          <w:bCs/>
          <w:i/>
          <w:iCs/>
          <w:noProof/>
        </w:rPr>
        <w:t>1</w:t>
      </w:r>
      <w:r w:rsidR="004E6B3C" w:rsidRPr="00F83FE3">
        <w:rPr>
          <w:b/>
          <w:bCs/>
          <w:i/>
          <w:iCs/>
        </w:rPr>
        <w:t xml:space="preserve">: </w:t>
      </w:r>
      <w:r w:rsidR="004E6B3C">
        <w:rPr>
          <w:rFonts w:eastAsiaTheme="minorEastAsia" w:hint="eastAsia"/>
          <w:b/>
          <w:bCs/>
          <w:i/>
          <w:iCs/>
          <w:lang w:eastAsia="zh-CN"/>
        </w:rPr>
        <w:t>If clarification is really needed, adopt the TP that i</w:t>
      </w:r>
      <w:r w:rsidR="004E6B3C" w:rsidRPr="00F30E57">
        <w:rPr>
          <w:rFonts w:eastAsiaTheme="minorEastAsia"/>
          <w:b/>
          <w:bCs/>
          <w:i/>
          <w:iCs/>
          <w:lang w:eastAsia="zh-CN"/>
        </w:rPr>
        <w:t xml:space="preserve">f the highest sub-channel of a PSSCH would overlap with a single RB set and intra-cell </w:t>
      </w:r>
      <w:proofErr w:type="spellStart"/>
      <w:r w:rsidR="004E6B3C" w:rsidRPr="00F30E57">
        <w:rPr>
          <w:rFonts w:eastAsiaTheme="minorEastAsia"/>
          <w:b/>
          <w:bCs/>
          <w:i/>
          <w:iCs/>
          <w:lang w:eastAsia="zh-CN"/>
        </w:rPr>
        <w:t>guardband</w:t>
      </w:r>
      <w:proofErr w:type="spellEnd"/>
      <w:r w:rsidR="004E6B3C" w:rsidRPr="00F30E57">
        <w:rPr>
          <w:rFonts w:eastAsiaTheme="minorEastAsia"/>
          <w:b/>
          <w:bCs/>
          <w:i/>
          <w:iCs/>
          <w:lang w:eastAsia="zh-CN"/>
        </w:rPr>
        <w:t xml:space="preserve"> PRBs, the REs corresponding to the intra-cell guard band PRBs in the highest sub-channel are not available for the PSSCH.</w:t>
      </w:r>
      <w:r>
        <w:rPr>
          <w:rFonts w:eastAsia="宋体"/>
        </w:rPr>
        <w:fldChar w:fldCharType="end"/>
      </w:r>
      <w:r w:rsidR="002A490B" w:rsidRPr="002A490B">
        <w:rPr>
          <w:rFonts w:eastAsiaTheme="minorEastAsia" w:hint="eastAsia"/>
          <w:b/>
          <w:bCs/>
          <w:i/>
          <w:iCs/>
          <w:lang w:eastAsia="zh-CN"/>
        </w:rPr>
        <w:t xml:space="preserve"> </w:t>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4C278789" w:rsidR="00D94D9E" w:rsidRPr="00B95419" w:rsidRDefault="00790084" w:rsidP="00B95419">
      <w:pPr>
        <w:pStyle w:val="a1"/>
        <w:numPr>
          <w:ilvl w:val="0"/>
          <w:numId w:val="6"/>
        </w:numPr>
        <w:rPr>
          <w:rFonts w:eastAsia="宋体"/>
          <w:lang w:eastAsia="zh-CN"/>
        </w:rPr>
      </w:pPr>
      <w:bookmarkStart w:id="15" w:name="_Ref157084635"/>
      <w:bookmarkStart w:id="16" w:name="_Ref142657016"/>
      <w:bookmarkStart w:id="17" w:name="_Ref131424148"/>
      <w:bookmarkStart w:id="18" w:name="_Ref146274094"/>
      <w:r w:rsidRPr="00790084">
        <w:rPr>
          <w:rFonts w:eastAsia="宋体"/>
          <w:lang w:eastAsia="zh-CN"/>
        </w:rPr>
        <w:t xml:space="preserve">3GPP </w:t>
      </w:r>
      <w:r w:rsidR="009F4C53">
        <w:rPr>
          <w:rFonts w:eastAsia="宋体" w:hint="eastAsia"/>
          <w:lang w:eastAsia="zh-CN"/>
        </w:rPr>
        <w:t xml:space="preserve">R1-2401526 </w:t>
      </w:r>
      <w:r w:rsidR="009F4C53" w:rsidRPr="009F4C53">
        <w:rPr>
          <w:rFonts w:eastAsia="宋体"/>
          <w:lang w:eastAsia="zh-CN"/>
        </w:rPr>
        <w:t>FL summary#5 for AI 8.2 SL-U physical channel design framework (EOM)</w:t>
      </w:r>
      <w:bookmarkEnd w:id="15"/>
      <w:bookmarkEnd w:id="16"/>
      <w:bookmarkEnd w:id="17"/>
      <w:bookmarkEnd w:id="18"/>
    </w:p>
    <w:sectPr w:rsidR="00D94D9E" w:rsidRPr="00B95419" w:rsidSect="00FA0156">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4121A" w14:textId="77777777" w:rsidR="00FA0156" w:rsidRDefault="00FA0156">
      <w:r>
        <w:separator/>
      </w:r>
    </w:p>
  </w:endnote>
  <w:endnote w:type="continuationSeparator" w:id="0">
    <w:p w14:paraId="4A4C2D45" w14:textId="77777777" w:rsidR="00FA0156" w:rsidRDefault="00FA0156">
      <w:r>
        <w:continuationSeparator/>
      </w:r>
    </w:p>
  </w:endnote>
  <w:endnote w:type="continuationNotice" w:id="1">
    <w:p w14:paraId="09FDD85F" w14:textId="77777777" w:rsidR="00FA0156" w:rsidRDefault="00FA0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47A23" w14:textId="77777777" w:rsidR="00FA0156" w:rsidRDefault="00FA0156">
      <w:r>
        <w:separator/>
      </w:r>
    </w:p>
  </w:footnote>
  <w:footnote w:type="continuationSeparator" w:id="0">
    <w:p w14:paraId="2819763A" w14:textId="77777777" w:rsidR="00FA0156" w:rsidRDefault="00FA0156">
      <w:r>
        <w:continuationSeparator/>
      </w:r>
    </w:p>
  </w:footnote>
  <w:footnote w:type="continuationNotice" w:id="1">
    <w:p w14:paraId="76D12D5C" w14:textId="77777777" w:rsidR="00FA0156" w:rsidRDefault="00FA01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2130E"/>
    <w:multiLevelType w:val="hybridMultilevel"/>
    <w:tmpl w:val="602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C72A75"/>
    <w:multiLevelType w:val="hybridMultilevel"/>
    <w:tmpl w:val="F75646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B51FEE"/>
    <w:multiLevelType w:val="hybridMultilevel"/>
    <w:tmpl w:val="2D580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57C615A"/>
    <w:multiLevelType w:val="hybridMultilevel"/>
    <w:tmpl w:val="1530156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22B96"/>
    <w:multiLevelType w:val="hybridMultilevel"/>
    <w:tmpl w:val="B404A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A222032"/>
    <w:multiLevelType w:val="hybridMultilevel"/>
    <w:tmpl w:val="59EAC992"/>
    <w:lvl w:ilvl="0" w:tplc="2FE2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B07E1B"/>
    <w:multiLevelType w:val="hybridMultilevel"/>
    <w:tmpl w:val="ECCABB22"/>
    <w:lvl w:ilvl="0" w:tplc="84AC64D6">
      <w:start w:val="1"/>
      <w:numFmt w:val="bullet"/>
      <w:lvlText w:val="•"/>
      <w:lvlJc w:val="left"/>
      <w:pPr>
        <w:ind w:left="440" w:hanging="440"/>
      </w:pPr>
      <w:rPr>
        <w:rFonts w:ascii="Arial" w:hAnsi="Arial" w:hint="default"/>
      </w:rPr>
    </w:lvl>
    <w:lvl w:ilvl="1" w:tplc="84AC64D6">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E1C7FF8"/>
    <w:multiLevelType w:val="hybridMultilevel"/>
    <w:tmpl w:val="53288C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79380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4C674E13"/>
    <w:multiLevelType w:val="hybridMultilevel"/>
    <w:tmpl w:val="9FA64A7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246A0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2"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B3562F8"/>
    <w:multiLevelType w:val="hybridMultilevel"/>
    <w:tmpl w:val="FBA0C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6"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8018731">
    <w:abstractNumId w:val="55"/>
  </w:num>
  <w:num w:numId="2" w16cid:durableId="1633752976">
    <w:abstractNumId w:val="40"/>
  </w:num>
  <w:num w:numId="3" w16cid:durableId="1172642923">
    <w:abstractNumId w:val="47"/>
  </w:num>
  <w:num w:numId="4" w16cid:durableId="328678651">
    <w:abstractNumId w:val="27"/>
  </w:num>
  <w:num w:numId="5" w16cid:durableId="890044834">
    <w:abstractNumId w:val="45"/>
  </w:num>
  <w:num w:numId="6" w16cid:durableId="308750544">
    <w:abstractNumId w:val="57"/>
  </w:num>
  <w:num w:numId="7" w16cid:durableId="967584055">
    <w:abstractNumId w:val="39"/>
  </w:num>
  <w:num w:numId="8" w16cid:durableId="750198440">
    <w:abstractNumId w:val="41"/>
  </w:num>
  <w:num w:numId="9" w16cid:durableId="1588415300">
    <w:abstractNumId w:val="5"/>
  </w:num>
  <w:num w:numId="10" w16cid:durableId="510685151">
    <w:abstractNumId w:val="33"/>
  </w:num>
  <w:num w:numId="11" w16cid:durableId="267353598">
    <w:abstractNumId w:val="54"/>
  </w:num>
  <w:num w:numId="12" w16cid:durableId="304362518">
    <w:abstractNumId w:val="24"/>
  </w:num>
  <w:num w:numId="13" w16cid:durableId="937444826">
    <w:abstractNumId w:val="18"/>
  </w:num>
  <w:num w:numId="14" w16cid:durableId="27802311">
    <w:abstractNumId w:val="2"/>
  </w:num>
  <w:num w:numId="15" w16cid:durableId="2019379537">
    <w:abstractNumId w:val="43"/>
  </w:num>
  <w:num w:numId="16" w16cid:durableId="1540431156">
    <w:abstractNumId w:val="30"/>
  </w:num>
  <w:num w:numId="17" w16cid:durableId="651449388">
    <w:abstractNumId w:val="12"/>
  </w:num>
  <w:num w:numId="18" w16cid:durableId="741950678">
    <w:abstractNumId w:val="32"/>
  </w:num>
  <w:num w:numId="19" w16cid:durableId="448083879">
    <w:abstractNumId w:val="9"/>
  </w:num>
  <w:num w:numId="20" w16cid:durableId="1812674388">
    <w:abstractNumId w:val="51"/>
  </w:num>
  <w:num w:numId="21" w16cid:durableId="260724949">
    <w:abstractNumId w:val="36"/>
  </w:num>
  <w:num w:numId="22" w16cid:durableId="298583458">
    <w:abstractNumId w:val="3"/>
  </w:num>
  <w:num w:numId="23" w16cid:durableId="490635257">
    <w:abstractNumId w:val="49"/>
  </w:num>
  <w:num w:numId="24" w16cid:durableId="1858808290">
    <w:abstractNumId w:val="0"/>
  </w:num>
  <w:num w:numId="25" w16cid:durableId="646204214">
    <w:abstractNumId w:val="37"/>
  </w:num>
  <w:num w:numId="26" w16cid:durableId="1411973819">
    <w:abstractNumId w:val="20"/>
  </w:num>
  <w:num w:numId="27" w16cid:durableId="1450586440">
    <w:abstractNumId w:val="31"/>
  </w:num>
  <w:num w:numId="28" w16cid:durableId="1037245035">
    <w:abstractNumId w:val="23"/>
  </w:num>
  <w:num w:numId="29" w16cid:durableId="226385698">
    <w:abstractNumId w:val="22"/>
  </w:num>
  <w:num w:numId="30" w16cid:durableId="1736051389">
    <w:abstractNumId w:val="17"/>
  </w:num>
  <w:num w:numId="31" w16cid:durableId="1473861872">
    <w:abstractNumId w:val="4"/>
  </w:num>
  <w:num w:numId="32" w16cid:durableId="359085262">
    <w:abstractNumId w:val="56"/>
  </w:num>
  <w:num w:numId="33" w16cid:durableId="1652169620">
    <w:abstractNumId w:val="46"/>
  </w:num>
  <w:num w:numId="34" w16cid:durableId="1042442817">
    <w:abstractNumId w:val="11"/>
  </w:num>
  <w:num w:numId="35" w16cid:durableId="404955767">
    <w:abstractNumId w:val="58"/>
  </w:num>
  <w:num w:numId="36" w16cid:durableId="1447307952">
    <w:abstractNumId w:val="19"/>
  </w:num>
  <w:num w:numId="37" w16cid:durableId="1336612784">
    <w:abstractNumId w:val="48"/>
  </w:num>
  <w:num w:numId="38" w16cid:durableId="318195829">
    <w:abstractNumId w:val="15"/>
  </w:num>
  <w:num w:numId="39" w16cid:durableId="1981033405">
    <w:abstractNumId w:val="42"/>
  </w:num>
  <w:num w:numId="40" w16cid:durableId="2091271666">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362516486">
    <w:abstractNumId w:val="21"/>
  </w:num>
  <w:num w:numId="42" w16cid:durableId="2042126498">
    <w:abstractNumId w:val="44"/>
  </w:num>
  <w:num w:numId="43" w16cid:durableId="924149366">
    <w:abstractNumId w:val="35"/>
  </w:num>
  <w:num w:numId="44" w16cid:durableId="1357466537">
    <w:abstractNumId w:val="6"/>
  </w:num>
  <w:num w:numId="45" w16cid:durableId="1680036123">
    <w:abstractNumId w:val="50"/>
  </w:num>
  <w:num w:numId="46" w16cid:durableId="802692508">
    <w:abstractNumId w:val="26"/>
  </w:num>
  <w:num w:numId="47" w16cid:durableId="146023326">
    <w:abstractNumId w:val="8"/>
  </w:num>
  <w:num w:numId="48" w16cid:durableId="1041053591">
    <w:abstractNumId w:val="14"/>
  </w:num>
  <w:num w:numId="49" w16cid:durableId="1233471534">
    <w:abstractNumId w:val="7"/>
  </w:num>
  <w:num w:numId="50" w16cid:durableId="260451759">
    <w:abstractNumId w:val="53"/>
  </w:num>
  <w:num w:numId="51" w16cid:durableId="1702894608">
    <w:abstractNumId w:val="13"/>
  </w:num>
  <w:num w:numId="52" w16cid:durableId="251744812">
    <w:abstractNumId w:val="1"/>
  </w:num>
  <w:num w:numId="53" w16cid:durableId="968784610">
    <w:abstractNumId w:val="25"/>
  </w:num>
  <w:num w:numId="54" w16cid:durableId="1900438844">
    <w:abstractNumId w:val="38"/>
  </w:num>
  <w:num w:numId="55" w16cid:durableId="955018547">
    <w:abstractNumId w:val="34"/>
  </w:num>
  <w:num w:numId="56" w16cid:durableId="2097700826">
    <w:abstractNumId w:val="52"/>
  </w:num>
  <w:num w:numId="57" w16cid:durableId="72091335">
    <w:abstractNumId w:val="29"/>
  </w:num>
  <w:num w:numId="58" w16cid:durableId="276715558">
    <w:abstractNumId w:val="16"/>
  </w:num>
  <w:num w:numId="59" w16cid:durableId="482770500">
    <w:abstractNumId w:val="1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uBQBvE2I5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0"/>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6A"/>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8D1"/>
    <w:rsid w:val="000119B9"/>
    <w:rsid w:val="000119EA"/>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636"/>
    <w:rsid w:val="000247B8"/>
    <w:rsid w:val="000247BD"/>
    <w:rsid w:val="00024C1E"/>
    <w:rsid w:val="00024FCD"/>
    <w:rsid w:val="000250AB"/>
    <w:rsid w:val="00025133"/>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6C6"/>
    <w:rsid w:val="00037726"/>
    <w:rsid w:val="0003772C"/>
    <w:rsid w:val="000377D4"/>
    <w:rsid w:val="00037A41"/>
    <w:rsid w:val="00037D2B"/>
    <w:rsid w:val="00037DBD"/>
    <w:rsid w:val="00037E65"/>
    <w:rsid w:val="00037F72"/>
    <w:rsid w:val="000400C4"/>
    <w:rsid w:val="000401A0"/>
    <w:rsid w:val="00040718"/>
    <w:rsid w:val="00040814"/>
    <w:rsid w:val="00040828"/>
    <w:rsid w:val="00040968"/>
    <w:rsid w:val="00040A19"/>
    <w:rsid w:val="00040B3E"/>
    <w:rsid w:val="00040C68"/>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E2F"/>
    <w:rsid w:val="00051F1E"/>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1C8"/>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18"/>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1E"/>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5F06"/>
    <w:rsid w:val="000A6365"/>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AF4"/>
    <w:rsid w:val="000D1E7C"/>
    <w:rsid w:val="000D1E97"/>
    <w:rsid w:val="000D1F3C"/>
    <w:rsid w:val="000D217B"/>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4DA"/>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15"/>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333"/>
    <w:rsid w:val="00127475"/>
    <w:rsid w:val="00127761"/>
    <w:rsid w:val="001277F5"/>
    <w:rsid w:val="00127805"/>
    <w:rsid w:val="00127939"/>
    <w:rsid w:val="001279D0"/>
    <w:rsid w:val="00127C06"/>
    <w:rsid w:val="00127EA2"/>
    <w:rsid w:val="00130101"/>
    <w:rsid w:val="00130268"/>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BB2"/>
    <w:rsid w:val="00151E16"/>
    <w:rsid w:val="00151FBE"/>
    <w:rsid w:val="00152151"/>
    <w:rsid w:val="00152305"/>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060"/>
    <w:rsid w:val="00162239"/>
    <w:rsid w:val="001625D2"/>
    <w:rsid w:val="001628C3"/>
    <w:rsid w:val="00162A1F"/>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B03"/>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0C2"/>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6FFA"/>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EC6"/>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61E"/>
    <w:rsid w:val="001E375B"/>
    <w:rsid w:val="001E39CC"/>
    <w:rsid w:val="001E3ADE"/>
    <w:rsid w:val="001E3BCE"/>
    <w:rsid w:val="001E3C84"/>
    <w:rsid w:val="001E3E38"/>
    <w:rsid w:val="001E3EC3"/>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E8A"/>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63"/>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63B"/>
    <w:rsid w:val="002347C1"/>
    <w:rsid w:val="00234845"/>
    <w:rsid w:val="002348F8"/>
    <w:rsid w:val="00234A0C"/>
    <w:rsid w:val="00234B22"/>
    <w:rsid w:val="00234D77"/>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05"/>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5F"/>
    <w:rsid w:val="00256ADC"/>
    <w:rsid w:val="00256AE0"/>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B4C"/>
    <w:rsid w:val="00265CE0"/>
    <w:rsid w:val="00265D89"/>
    <w:rsid w:val="00265D91"/>
    <w:rsid w:val="00265DB0"/>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25E"/>
    <w:rsid w:val="002743E3"/>
    <w:rsid w:val="00274573"/>
    <w:rsid w:val="00274641"/>
    <w:rsid w:val="00274A80"/>
    <w:rsid w:val="00274D84"/>
    <w:rsid w:val="00274FDD"/>
    <w:rsid w:val="00275037"/>
    <w:rsid w:val="002752F8"/>
    <w:rsid w:val="00275303"/>
    <w:rsid w:val="0027535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5F9"/>
    <w:rsid w:val="00280862"/>
    <w:rsid w:val="00280A6F"/>
    <w:rsid w:val="00280B80"/>
    <w:rsid w:val="00280C1E"/>
    <w:rsid w:val="00280C3C"/>
    <w:rsid w:val="00280D83"/>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3CB5"/>
    <w:rsid w:val="002A40A5"/>
    <w:rsid w:val="002A4135"/>
    <w:rsid w:val="002A44E2"/>
    <w:rsid w:val="002A4576"/>
    <w:rsid w:val="002A45D8"/>
    <w:rsid w:val="002A4668"/>
    <w:rsid w:val="002A46C9"/>
    <w:rsid w:val="002A490B"/>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1FB"/>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318"/>
    <w:rsid w:val="002C6417"/>
    <w:rsid w:val="002C6428"/>
    <w:rsid w:val="002C6483"/>
    <w:rsid w:val="002C661E"/>
    <w:rsid w:val="002C6675"/>
    <w:rsid w:val="002C66A1"/>
    <w:rsid w:val="002C679B"/>
    <w:rsid w:val="002C6AF1"/>
    <w:rsid w:val="002C6B07"/>
    <w:rsid w:val="002C6B6C"/>
    <w:rsid w:val="002C7281"/>
    <w:rsid w:val="002C73BD"/>
    <w:rsid w:val="002C7649"/>
    <w:rsid w:val="002C773D"/>
    <w:rsid w:val="002C774A"/>
    <w:rsid w:val="002C7814"/>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6D7"/>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DC7"/>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46A"/>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D7A"/>
    <w:rsid w:val="00336F27"/>
    <w:rsid w:val="00336F99"/>
    <w:rsid w:val="00337026"/>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F5"/>
    <w:rsid w:val="00347253"/>
    <w:rsid w:val="0034733B"/>
    <w:rsid w:val="0034752C"/>
    <w:rsid w:val="00347668"/>
    <w:rsid w:val="003476AE"/>
    <w:rsid w:val="00347827"/>
    <w:rsid w:val="00347883"/>
    <w:rsid w:val="003478F8"/>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3ED"/>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F4"/>
    <w:rsid w:val="00372ED4"/>
    <w:rsid w:val="003730A9"/>
    <w:rsid w:val="003731FE"/>
    <w:rsid w:val="003735F6"/>
    <w:rsid w:val="0037363A"/>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3D"/>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9E6"/>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BF6"/>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DDA"/>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C3F"/>
    <w:rsid w:val="003F2D28"/>
    <w:rsid w:val="003F2F77"/>
    <w:rsid w:val="003F3210"/>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C3C"/>
    <w:rsid w:val="00413DAD"/>
    <w:rsid w:val="00413E9E"/>
    <w:rsid w:val="00414035"/>
    <w:rsid w:val="00414155"/>
    <w:rsid w:val="00414206"/>
    <w:rsid w:val="004143FC"/>
    <w:rsid w:val="00414457"/>
    <w:rsid w:val="004146E1"/>
    <w:rsid w:val="00414881"/>
    <w:rsid w:val="004149A8"/>
    <w:rsid w:val="00414A8B"/>
    <w:rsid w:val="00414CFC"/>
    <w:rsid w:val="00414D0D"/>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C0"/>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8A"/>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8BA"/>
    <w:rsid w:val="00475AF1"/>
    <w:rsid w:val="00475B73"/>
    <w:rsid w:val="00475D98"/>
    <w:rsid w:val="00475DF0"/>
    <w:rsid w:val="00475E1E"/>
    <w:rsid w:val="00476050"/>
    <w:rsid w:val="004760C1"/>
    <w:rsid w:val="0047627E"/>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7F"/>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798"/>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393"/>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407"/>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15F"/>
    <w:rsid w:val="004E2306"/>
    <w:rsid w:val="004E25A4"/>
    <w:rsid w:val="004E2842"/>
    <w:rsid w:val="004E2B36"/>
    <w:rsid w:val="004E2BDF"/>
    <w:rsid w:val="004E2DB6"/>
    <w:rsid w:val="004E31CC"/>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3C"/>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43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AB"/>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16"/>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DE"/>
    <w:rsid w:val="00550E03"/>
    <w:rsid w:val="00550EFA"/>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5B"/>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5FAC"/>
    <w:rsid w:val="005860CF"/>
    <w:rsid w:val="005861E2"/>
    <w:rsid w:val="00586234"/>
    <w:rsid w:val="005863DA"/>
    <w:rsid w:val="005866D2"/>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0E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4A40"/>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906"/>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33A"/>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2D30"/>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96"/>
    <w:rsid w:val="00641CA2"/>
    <w:rsid w:val="00641E64"/>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F33"/>
    <w:rsid w:val="00651143"/>
    <w:rsid w:val="00651236"/>
    <w:rsid w:val="006512F4"/>
    <w:rsid w:val="00651696"/>
    <w:rsid w:val="0065179A"/>
    <w:rsid w:val="00651AF1"/>
    <w:rsid w:val="00651B4A"/>
    <w:rsid w:val="00651C67"/>
    <w:rsid w:val="00651CD5"/>
    <w:rsid w:val="00651DF5"/>
    <w:rsid w:val="00651E0C"/>
    <w:rsid w:val="00651E8E"/>
    <w:rsid w:val="00651EBB"/>
    <w:rsid w:val="00651F46"/>
    <w:rsid w:val="0065222B"/>
    <w:rsid w:val="00652290"/>
    <w:rsid w:val="006524B0"/>
    <w:rsid w:val="00652547"/>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F4"/>
    <w:rsid w:val="006573F8"/>
    <w:rsid w:val="0065789A"/>
    <w:rsid w:val="006579B7"/>
    <w:rsid w:val="00657C63"/>
    <w:rsid w:val="00657D05"/>
    <w:rsid w:val="00657E80"/>
    <w:rsid w:val="00657E98"/>
    <w:rsid w:val="00657F2B"/>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88"/>
    <w:rsid w:val="00663CA8"/>
    <w:rsid w:val="00663D09"/>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05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33D"/>
    <w:rsid w:val="0069744D"/>
    <w:rsid w:val="00697504"/>
    <w:rsid w:val="0069760D"/>
    <w:rsid w:val="00697704"/>
    <w:rsid w:val="0069792A"/>
    <w:rsid w:val="00697980"/>
    <w:rsid w:val="00697A12"/>
    <w:rsid w:val="00697B6B"/>
    <w:rsid w:val="00697C71"/>
    <w:rsid w:val="00697CDA"/>
    <w:rsid w:val="00697E49"/>
    <w:rsid w:val="00697E9B"/>
    <w:rsid w:val="006A0107"/>
    <w:rsid w:val="006A049C"/>
    <w:rsid w:val="006A0534"/>
    <w:rsid w:val="006A0558"/>
    <w:rsid w:val="006A06DB"/>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7"/>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37B"/>
    <w:rsid w:val="006B6475"/>
    <w:rsid w:val="006B64A2"/>
    <w:rsid w:val="006B64DF"/>
    <w:rsid w:val="006B64EE"/>
    <w:rsid w:val="006B653C"/>
    <w:rsid w:val="006B6589"/>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DE3"/>
    <w:rsid w:val="006C0012"/>
    <w:rsid w:val="006C00B3"/>
    <w:rsid w:val="006C0288"/>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E82"/>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25E"/>
    <w:rsid w:val="006E556E"/>
    <w:rsid w:val="006E56F0"/>
    <w:rsid w:val="006E56F3"/>
    <w:rsid w:val="006E5707"/>
    <w:rsid w:val="006E57E5"/>
    <w:rsid w:val="006E5899"/>
    <w:rsid w:val="006E58AB"/>
    <w:rsid w:val="006E5917"/>
    <w:rsid w:val="006E592D"/>
    <w:rsid w:val="006E59AF"/>
    <w:rsid w:val="006E59C1"/>
    <w:rsid w:val="006E59E3"/>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280"/>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ECA"/>
    <w:rsid w:val="00714020"/>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4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D5"/>
    <w:rsid w:val="007832E6"/>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946"/>
    <w:rsid w:val="007A39A7"/>
    <w:rsid w:val="007A39E6"/>
    <w:rsid w:val="007A3A1D"/>
    <w:rsid w:val="007A3B1C"/>
    <w:rsid w:val="007A4271"/>
    <w:rsid w:val="007A455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D1E"/>
    <w:rsid w:val="007B4E81"/>
    <w:rsid w:val="007B4F9D"/>
    <w:rsid w:val="007B5087"/>
    <w:rsid w:val="007B522C"/>
    <w:rsid w:val="007B5407"/>
    <w:rsid w:val="007B560C"/>
    <w:rsid w:val="007B56C3"/>
    <w:rsid w:val="007B56D3"/>
    <w:rsid w:val="007B5AEF"/>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1EB"/>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126"/>
    <w:rsid w:val="007E22BF"/>
    <w:rsid w:val="007E24C9"/>
    <w:rsid w:val="007E2579"/>
    <w:rsid w:val="007E273B"/>
    <w:rsid w:val="007E2A1B"/>
    <w:rsid w:val="007E2E31"/>
    <w:rsid w:val="007E30B8"/>
    <w:rsid w:val="007E34AF"/>
    <w:rsid w:val="007E3567"/>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B66"/>
    <w:rsid w:val="00802C1E"/>
    <w:rsid w:val="008030F8"/>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DA4"/>
    <w:rsid w:val="00807E82"/>
    <w:rsid w:val="00807EE8"/>
    <w:rsid w:val="0081018A"/>
    <w:rsid w:val="008102C7"/>
    <w:rsid w:val="0081063B"/>
    <w:rsid w:val="008109FE"/>
    <w:rsid w:val="00810A2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67C"/>
    <w:rsid w:val="008226CF"/>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908"/>
    <w:rsid w:val="00877A1A"/>
    <w:rsid w:val="00877B67"/>
    <w:rsid w:val="00877C21"/>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E"/>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0FB"/>
    <w:rsid w:val="008B52DC"/>
    <w:rsid w:val="008B548A"/>
    <w:rsid w:val="008B55D4"/>
    <w:rsid w:val="008B57A3"/>
    <w:rsid w:val="008B58CA"/>
    <w:rsid w:val="008B58FB"/>
    <w:rsid w:val="008B5A80"/>
    <w:rsid w:val="008B5BC4"/>
    <w:rsid w:val="008B5ED0"/>
    <w:rsid w:val="008B62F4"/>
    <w:rsid w:val="008B62F8"/>
    <w:rsid w:val="008B64CE"/>
    <w:rsid w:val="008B66F5"/>
    <w:rsid w:val="008B6926"/>
    <w:rsid w:val="008B6A26"/>
    <w:rsid w:val="008B6A66"/>
    <w:rsid w:val="008B6A8C"/>
    <w:rsid w:val="008B6C0E"/>
    <w:rsid w:val="008B6C12"/>
    <w:rsid w:val="008B6E04"/>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5AB"/>
    <w:rsid w:val="008C05F3"/>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B44"/>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2A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A3"/>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E9"/>
    <w:rsid w:val="00952444"/>
    <w:rsid w:val="00952523"/>
    <w:rsid w:val="009526B4"/>
    <w:rsid w:val="00952863"/>
    <w:rsid w:val="00952A43"/>
    <w:rsid w:val="00952AE9"/>
    <w:rsid w:val="00952BC7"/>
    <w:rsid w:val="00952D8F"/>
    <w:rsid w:val="00952EFE"/>
    <w:rsid w:val="00952FBD"/>
    <w:rsid w:val="00952FF3"/>
    <w:rsid w:val="00953071"/>
    <w:rsid w:val="00953325"/>
    <w:rsid w:val="00953349"/>
    <w:rsid w:val="0095390C"/>
    <w:rsid w:val="00953A05"/>
    <w:rsid w:val="00953ACA"/>
    <w:rsid w:val="00953D0C"/>
    <w:rsid w:val="00953E9D"/>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67"/>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069"/>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5CD"/>
    <w:rsid w:val="009A067B"/>
    <w:rsid w:val="009A0733"/>
    <w:rsid w:val="009A07EF"/>
    <w:rsid w:val="009A0850"/>
    <w:rsid w:val="009A0976"/>
    <w:rsid w:val="009A0CD0"/>
    <w:rsid w:val="009A0CD8"/>
    <w:rsid w:val="009A0CF7"/>
    <w:rsid w:val="009A0D18"/>
    <w:rsid w:val="009A0E31"/>
    <w:rsid w:val="009A13A3"/>
    <w:rsid w:val="009A141E"/>
    <w:rsid w:val="009A14CF"/>
    <w:rsid w:val="009A15AE"/>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697"/>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F9"/>
    <w:rsid w:val="009B2D12"/>
    <w:rsid w:val="009B2F46"/>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32F"/>
    <w:rsid w:val="009B639C"/>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7C0"/>
    <w:rsid w:val="009D0A75"/>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DD9"/>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59"/>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C53"/>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2FD1"/>
    <w:rsid w:val="00A032DA"/>
    <w:rsid w:val="00A033ED"/>
    <w:rsid w:val="00A03621"/>
    <w:rsid w:val="00A03692"/>
    <w:rsid w:val="00A037CA"/>
    <w:rsid w:val="00A03A4E"/>
    <w:rsid w:val="00A03D0F"/>
    <w:rsid w:val="00A03D23"/>
    <w:rsid w:val="00A03F11"/>
    <w:rsid w:val="00A0471E"/>
    <w:rsid w:val="00A04922"/>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5F8"/>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146"/>
    <w:rsid w:val="00A6422D"/>
    <w:rsid w:val="00A644F3"/>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390"/>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B9"/>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2C19"/>
    <w:rsid w:val="00A830FD"/>
    <w:rsid w:val="00A8323F"/>
    <w:rsid w:val="00A8325F"/>
    <w:rsid w:val="00A83268"/>
    <w:rsid w:val="00A8352E"/>
    <w:rsid w:val="00A83806"/>
    <w:rsid w:val="00A83831"/>
    <w:rsid w:val="00A838A6"/>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D0"/>
    <w:rsid w:val="00A926D6"/>
    <w:rsid w:val="00A929ED"/>
    <w:rsid w:val="00A92A41"/>
    <w:rsid w:val="00A92AB8"/>
    <w:rsid w:val="00A92BC0"/>
    <w:rsid w:val="00A92D29"/>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788"/>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8B3"/>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B63"/>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81"/>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8E6"/>
    <w:rsid w:val="00AF495F"/>
    <w:rsid w:val="00AF49BE"/>
    <w:rsid w:val="00AF4D8C"/>
    <w:rsid w:val="00AF4E63"/>
    <w:rsid w:val="00AF5428"/>
    <w:rsid w:val="00AF54B7"/>
    <w:rsid w:val="00AF558B"/>
    <w:rsid w:val="00AF559F"/>
    <w:rsid w:val="00AF56A5"/>
    <w:rsid w:val="00AF589C"/>
    <w:rsid w:val="00AF5A00"/>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1F30"/>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954"/>
    <w:rsid w:val="00B16A94"/>
    <w:rsid w:val="00B16CE3"/>
    <w:rsid w:val="00B16E45"/>
    <w:rsid w:val="00B16FD2"/>
    <w:rsid w:val="00B17059"/>
    <w:rsid w:val="00B170E7"/>
    <w:rsid w:val="00B1734C"/>
    <w:rsid w:val="00B178FA"/>
    <w:rsid w:val="00B17D65"/>
    <w:rsid w:val="00B17DCE"/>
    <w:rsid w:val="00B201A5"/>
    <w:rsid w:val="00B20232"/>
    <w:rsid w:val="00B20415"/>
    <w:rsid w:val="00B207B0"/>
    <w:rsid w:val="00B20AA4"/>
    <w:rsid w:val="00B20B18"/>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DA9"/>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B9C"/>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6FFF"/>
    <w:rsid w:val="00B67219"/>
    <w:rsid w:val="00B67293"/>
    <w:rsid w:val="00B67307"/>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A82"/>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19"/>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B91"/>
    <w:rsid w:val="00BB5C88"/>
    <w:rsid w:val="00BB5E9C"/>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4A"/>
    <w:rsid w:val="00BD43F2"/>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D7F20"/>
    <w:rsid w:val="00BE00C5"/>
    <w:rsid w:val="00BE01DD"/>
    <w:rsid w:val="00BE03F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E98"/>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5B7"/>
    <w:rsid w:val="00C25780"/>
    <w:rsid w:val="00C257B2"/>
    <w:rsid w:val="00C257D2"/>
    <w:rsid w:val="00C259D5"/>
    <w:rsid w:val="00C26081"/>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1E3"/>
    <w:rsid w:val="00C432CE"/>
    <w:rsid w:val="00C43413"/>
    <w:rsid w:val="00C434B4"/>
    <w:rsid w:val="00C435AB"/>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FC"/>
    <w:rsid w:val="00C5668D"/>
    <w:rsid w:val="00C568FA"/>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1FD"/>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77"/>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E25"/>
    <w:rsid w:val="00C84EB9"/>
    <w:rsid w:val="00C8504D"/>
    <w:rsid w:val="00C850C1"/>
    <w:rsid w:val="00C850EC"/>
    <w:rsid w:val="00C85188"/>
    <w:rsid w:val="00C8537B"/>
    <w:rsid w:val="00C85929"/>
    <w:rsid w:val="00C85EC0"/>
    <w:rsid w:val="00C86117"/>
    <w:rsid w:val="00C8618E"/>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F33"/>
    <w:rsid w:val="00CA2F73"/>
    <w:rsid w:val="00CA31A8"/>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E1"/>
    <w:rsid w:val="00CD5E55"/>
    <w:rsid w:val="00CD5E63"/>
    <w:rsid w:val="00CD5EE9"/>
    <w:rsid w:val="00CD5F39"/>
    <w:rsid w:val="00CD6189"/>
    <w:rsid w:val="00CD6202"/>
    <w:rsid w:val="00CD66D5"/>
    <w:rsid w:val="00CD67A4"/>
    <w:rsid w:val="00CD69F7"/>
    <w:rsid w:val="00CD6D99"/>
    <w:rsid w:val="00CD6FF2"/>
    <w:rsid w:val="00CD7192"/>
    <w:rsid w:val="00CD71C9"/>
    <w:rsid w:val="00CD7288"/>
    <w:rsid w:val="00CD75E7"/>
    <w:rsid w:val="00CD765F"/>
    <w:rsid w:val="00CD771F"/>
    <w:rsid w:val="00CD7821"/>
    <w:rsid w:val="00CD783B"/>
    <w:rsid w:val="00CD7858"/>
    <w:rsid w:val="00CD78C0"/>
    <w:rsid w:val="00CD7BA3"/>
    <w:rsid w:val="00CD7C0C"/>
    <w:rsid w:val="00CD7F31"/>
    <w:rsid w:val="00CE0088"/>
    <w:rsid w:val="00CE01D5"/>
    <w:rsid w:val="00CE0212"/>
    <w:rsid w:val="00CE05F2"/>
    <w:rsid w:val="00CE09BB"/>
    <w:rsid w:val="00CE0A02"/>
    <w:rsid w:val="00CE0A97"/>
    <w:rsid w:val="00CE0B60"/>
    <w:rsid w:val="00CE0BCF"/>
    <w:rsid w:val="00CE0D51"/>
    <w:rsid w:val="00CE0E44"/>
    <w:rsid w:val="00CE0E5C"/>
    <w:rsid w:val="00CE0ED8"/>
    <w:rsid w:val="00CE0F85"/>
    <w:rsid w:val="00CE12B9"/>
    <w:rsid w:val="00CE15C1"/>
    <w:rsid w:val="00CE1AB2"/>
    <w:rsid w:val="00CE1B94"/>
    <w:rsid w:val="00CE1BA7"/>
    <w:rsid w:val="00CE1EAE"/>
    <w:rsid w:val="00CE1FE0"/>
    <w:rsid w:val="00CE20E9"/>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A1"/>
    <w:rsid w:val="00D176F6"/>
    <w:rsid w:val="00D17ABE"/>
    <w:rsid w:val="00D17C51"/>
    <w:rsid w:val="00D17ED7"/>
    <w:rsid w:val="00D20230"/>
    <w:rsid w:val="00D204FD"/>
    <w:rsid w:val="00D20643"/>
    <w:rsid w:val="00D20689"/>
    <w:rsid w:val="00D206DB"/>
    <w:rsid w:val="00D20875"/>
    <w:rsid w:val="00D20885"/>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5E75"/>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634"/>
    <w:rsid w:val="00D30707"/>
    <w:rsid w:val="00D3096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349"/>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5E"/>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3B"/>
    <w:rsid w:val="00D80837"/>
    <w:rsid w:val="00D80873"/>
    <w:rsid w:val="00D80877"/>
    <w:rsid w:val="00D80A49"/>
    <w:rsid w:val="00D80E87"/>
    <w:rsid w:val="00D80EB3"/>
    <w:rsid w:val="00D81046"/>
    <w:rsid w:val="00D810C1"/>
    <w:rsid w:val="00D81164"/>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5FAE"/>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A23"/>
    <w:rsid w:val="00DB3BA6"/>
    <w:rsid w:val="00DB3C69"/>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2B"/>
    <w:rsid w:val="00DB54B3"/>
    <w:rsid w:val="00DB56A9"/>
    <w:rsid w:val="00DB570F"/>
    <w:rsid w:val="00DB5711"/>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654"/>
    <w:rsid w:val="00DD3770"/>
    <w:rsid w:val="00DD377A"/>
    <w:rsid w:val="00DD38A9"/>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2FAE"/>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ABF"/>
    <w:rsid w:val="00DE4B44"/>
    <w:rsid w:val="00DE4C67"/>
    <w:rsid w:val="00DE4C73"/>
    <w:rsid w:val="00DE4CC5"/>
    <w:rsid w:val="00DE4DD6"/>
    <w:rsid w:val="00DE4F07"/>
    <w:rsid w:val="00DE4F12"/>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84"/>
    <w:rsid w:val="00DF0B8A"/>
    <w:rsid w:val="00DF0C6A"/>
    <w:rsid w:val="00DF0EE4"/>
    <w:rsid w:val="00DF11E3"/>
    <w:rsid w:val="00DF1328"/>
    <w:rsid w:val="00DF135D"/>
    <w:rsid w:val="00DF1442"/>
    <w:rsid w:val="00DF1504"/>
    <w:rsid w:val="00DF16B0"/>
    <w:rsid w:val="00DF1AB9"/>
    <w:rsid w:val="00DF1BFC"/>
    <w:rsid w:val="00DF1C3E"/>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83"/>
    <w:rsid w:val="00E036AC"/>
    <w:rsid w:val="00E037FB"/>
    <w:rsid w:val="00E0399B"/>
    <w:rsid w:val="00E039C2"/>
    <w:rsid w:val="00E03A5A"/>
    <w:rsid w:val="00E03DAD"/>
    <w:rsid w:val="00E03EF8"/>
    <w:rsid w:val="00E0406C"/>
    <w:rsid w:val="00E040F8"/>
    <w:rsid w:val="00E041B2"/>
    <w:rsid w:val="00E042CF"/>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DE9"/>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8B3"/>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F5"/>
    <w:rsid w:val="00E27A50"/>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1D"/>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A3D"/>
    <w:rsid w:val="00E35C0B"/>
    <w:rsid w:val="00E35DE8"/>
    <w:rsid w:val="00E35EA7"/>
    <w:rsid w:val="00E360B7"/>
    <w:rsid w:val="00E36113"/>
    <w:rsid w:val="00E36167"/>
    <w:rsid w:val="00E36430"/>
    <w:rsid w:val="00E36688"/>
    <w:rsid w:val="00E3670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4F3"/>
    <w:rsid w:val="00E4060A"/>
    <w:rsid w:val="00E40963"/>
    <w:rsid w:val="00E40E29"/>
    <w:rsid w:val="00E40FCD"/>
    <w:rsid w:val="00E410C4"/>
    <w:rsid w:val="00E4116E"/>
    <w:rsid w:val="00E411E4"/>
    <w:rsid w:val="00E41240"/>
    <w:rsid w:val="00E412C7"/>
    <w:rsid w:val="00E41665"/>
    <w:rsid w:val="00E416B9"/>
    <w:rsid w:val="00E41A14"/>
    <w:rsid w:val="00E41B3A"/>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758"/>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6D4"/>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0F8"/>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5FC"/>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FC"/>
    <w:rsid w:val="00E67991"/>
    <w:rsid w:val="00E67A89"/>
    <w:rsid w:val="00E67C09"/>
    <w:rsid w:val="00E67FC5"/>
    <w:rsid w:val="00E67FE3"/>
    <w:rsid w:val="00E702A2"/>
    <w:rsid w:val="00E70307"/>
    <w:rsid w:val="00E70757"/>
    <w:rsid w:val="00E70912"/>
    <w:rsid w:val="00E70BB4"/>
    <w:rsid w:val="00E70D75"/>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C25"/>
    <w:rsid w:val="00E71D2C"/>
    <w:rsid w:val="00E72299"/>
    <w:rsid w:val="00E722C3"/>
    <w:rsid w:val="00E7235B"/>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704"/>
    <w:rsid w:val="00E85772"/>
    <w:rsid w:val="00E857A6"/>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61B2"/>
    <w:rsid w:val="00EA63EE"/>
    <w:rsid w:val="00EA661F"/>
    <w:rsid w:val="00EA6893"/>
    <w:rsid w:val="00EA69E3"/>
    <w:rsid w:val="00EA6A57"/>
    <w:rsid w:val="00EA6A64"/>
    <w:rsid w:val="00EA6AA5"/>
    <w:rsid w:val="00EA6B7B"/>
    <w:rsid w:val="00EA6C7C"/>
    <w:rsid w:val="00EA6F97"/>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4C"/>
    <w:rsid w:val="00EE50E0"/>
    <w:rsid w:val="00EE542A"/>
    <w:rsid w:val="00EE57FB"/>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C24"/>
    <w:rsid w:val="00F16C55"/>
    <w:rsid w:val="00F16CAB"/>
    <w:rsid w:val="00F16CB3"/>
    <w:rsid w:val="00F16DB1"/>
    <w:rsid w:val="00F16E21"/>
    <w:rsid w:val="00F16F05"/>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2E2"/>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0E57"/>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C73"/>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8CF"/>
    <w:rsid w:val="00F44A45"/>
    <w:rsid w:val="00F44AA6"/>
    <w:rsid w:val="00F44B6A"/>
    <w:rsid w:val="00F44C6C"/>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618C"/>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9DD"/>
    <w:rsid w:val="00F51C2D"/>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5D"/>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B45"/>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228"/>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51"/>
    <w:rsid w:val="00F757C0"/>
    <w:rsid w:val="00F758E0"/>
    <w:rsid w:val="00F75AA2"/>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156"/>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877"/>
    <w:rsid w:val="00FE5B37"/>
    <w:rsid w:val="00FE5D2B"/>
    <w:rsid w:val="00FE5DFD"/>
    <w:rsid w:val="00FE5ECD"/>
    <w:rsid w:val="00FE5EF4"/>
    <w:rsid w:val="00FE5F21"/>
    <w:rsid w:val="00FE5F32"/>
    <w:rsid w:val="00FE60C2"/>
    <w:rsid w:val="00FE60EF"/>
    <w:rsid w:val="00FE6455"/>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00FF7F41"/>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7"/>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9"/>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56"/>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9842AD-BB4E-44FB-BD59-C5C8DAB84AE9}">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1200</Words>
  <Characters>6327</Characters>
  <Application>Microsoft Office Word</Application>
  <DocSecurity>0</DocSecurity>
  <Lines>90</Lines>
  <Paragraphs>46</Paragraphs>
  <ScaleCrop>false</ScaleCrop>
  <Company>Vivo</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杨聿铭</cp:lastModifiedBy>
  <cp:revision>2</cp:revision>
  <cp:lastPrinted>2011-08-03T09:36:00Z</cp:lastPrinted>
  <dcterms:created xsi:type="dcterms:W3CDTF">2024-04-03T09:47:00Z</dcterms:created>
  <dcterms:modified xsi:type="dcterms:W3CDTF">2024-04-03T09:47:00Z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